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BFCD" w14:textId="6091460F" w:rsidR="000E7A0C" w:rsidRPr="000E7A0C" w:rsidRDefault="000E7A0C" w:rsidP="00D65D14">
      <w:pPr>
        <w:tabs>
          <w:tab w:val="right" w:leader="dot" w:pos="720"/>
          <w:tab w:val="left" w:pos="5760"/>
          <w:tab w:val="right" w:leader="dot" w:pos="9000"/>
        </w:tabs>
        <w:spacing w:line="360" w:lineRule="auto"/>
        <w:jc w:val="center"/>
        <w:rPr>
          <w:rFonts w:ascii="Arial" w:hAnsi="Arial" w:cs="Arial"/>
          <w:b/>
          <w:u w:val="single"/>
        </w:rPr>
      </w:pPr>
      <w:r w:rsidRPr="000E7A0C">
        <w:rPr>
          <w:rFonts w:ascii="Arial" w:hAnsi="Arial" w:cs="Arial"/>
          <w:b/>
          <w:u w:val="single"/>
        </w:rPr>
        <w:t xml:space="preserve">REQUIRED FORMS </w:t>
      </w:r>
      <w:r>
        <w:rPr>
          <w:rFonts w:ascii="Arial" w:hAnsi="Arial" w:cs="Arial"/>
          <w:b/>
          <w:u w:val="single"/>
        </w:rPr>
        <w:t>–</w:t>
      </w:r>
      <w:r w:rsidRPr="000E7A0C">
        <w:rPr>
          <w:rFonts w:ascii="Arial" w:hAnsi="Arial" w:cs="Arial"/>
          <w:b/>
          <w:u w:val="single"/>
        </w:rPr>
        <w:t xml:space="preserve"> EXHIBIT </w:t>
      </w:r>
      <w:r w:rsidR="00685DF6">
        <w:rPr>
          <w:rFonts w:ascii="Arial" w:hAnsi="Arial" w:cs="Arial"/>
          <w:b/>
          <w:u w:val="single"/>
        </w:rPr>
        <w:t>6</w:t>
      </w:r>
    </w:p>
    <w:p w14:paraId="30FBE760" w14:textId="30CEC72C" w:rsidR="000E7A0C" w:rsidRDefault="000E7A0C" w:rsidP="000E7A0C">
      <w:pPr>
        <w:tabs>
          <w:tab w:val="right" w:leader="dot" w:pos="720"/>
          <w:tab w:val="left" w:pos="5760"/>
          <w:tab w:val="right" w:leader="dot" w:pos="9000"/>
        </w:tabs>
        <w:jc w:val="center"/>
        <w:rPr>
          <w:rFonts w:ascii="Arial" w:hAnsi="Arial" w:cs="Arial"/>
          <w:b/>
          <w:bCs/>
        </w:rPr>
      </w:pPr>
      <w:r w:rsidRPr="00E5654F">
        <w:rPr>
          <w:rFonts w:ascii="Arial" w:hAnsi="Arial" w:cs="Arial"/>
          <w:b/>
          <w:bCs/>
        </w:rPr>
        <w:t xml:space="preserve">MINIMUM </w:t>
      </w:r>
      <w:r w:rsidR="00463CDB">
        <w:rPr>
          <w:rFonts w:ascii="Arial" w:hAnsi="Arial" w:cs="Arial"/>
          <w:b/>
          <w:bCs/>
        </w:rPr>
        <w:t xml:space="preserve">MANDATORY </w:t>
      </w:r>
      <w:r w:rsidRPr="00E5654F">
        <w:rPr>
          <w:rFonts w:ascii="Arial" w:hAnsi="Arial" w:cs="Arial"/>
          <w:b/>
          <w:bCs/>
        </w:rPr>
        <w:t>REQUIREMENTS</w:t>
      </w:r>
    </w:p>
    <w:p w14:paraId="4AE827CA" w14:textId="77777777" w:rsidR="000E7A0C" w:rsidRPr="00E5654F" w:rsidRDefault="000E7A0C" w:rsidP="000E7A0C">
      <w:pPr>
        <w:tabs>
          <w:tab w:val="right" w:leader="dot" w:pos="720"/>
          <w:tab w:val="left" w:pos="5760"/>
          <w:tab w:val="right" w:leader="dot" w:pos="9000"/>
        </w:tabs>
        <w:jc w:val="center"/>
        <w:rPr>
          <w:rFonts w:ascii="Arial" w:hAnsi="Arial" w:cs="Arial"/>
          <w:b/>
          <w:bCs/>
        </w:rPr>
      </w:pPr>
    </w:p>
    <w:p w14:paraId="7EDE4A60" w14:textId="666D1FC5" w:rsidR="000E7A0C" w:rsidRPr="00987A64" w:rsidRDefault="000E7A0C" w:rsidP="00987A64">
      <w:pPr>
        <w:tabs>
          <w:tab w:val="left" w:pos="270"/>
          <w:tab w:val="left" w:pos="630"/>
          <w:tab w:val="left" w:pos="1440"/>
          <w:tab w:val="left" w:pos="2160"/>
          <w:tab w:val="left" w:pos="2880"/>
          <w:tab w:val="left" w:pos="3600"/>
          <w:tab w:val="left" w:pos="4320"/>
        </w:tabs>
        <w:spacing w:after="120"/>
        <w:ind w:right="432"/>
        <w:jc w:val="both"/>
        <w:rPr>
          <w:rFonts w:ascii="Arial" w:hAnsi="Arial" w:cs="Arial"/>
          <w:color w:val="FF0000"/>
        </w:rPr>
      </w:pPr>
      <w:r w:rsidRPr="1714FCFC">
        <w:rPr>
          <w:rFonts w:ascii="Arial" w:hAnsi="Arial" w:cs="Arial"/>
        </w:rPr>
        <w:t xml:space="preserve">Proposer acknowledges and </w:t>
      </w:r>
      <w:r w:rsidRPr="1714FCFC">
        <w:rPr>
          <w:rFonts w:ascii="Arial" w:hAnsi="Arial" w:cs="Arial"/>
          <w:color w:val="000000" w:themeColor="text1"/>
        </w:rPr>
        <w:t xml:space="preserve">certifies that it meets and will comply with the Minimum </w:t>
      </w:r>
      <w:r w:rsidR="006C7449">
        <w:rPr>
          <w:rFonts w:ascii="Arial" w:hAnsi="Arial" w:cs="Arial"/>
          <w:color w:val="000000" w:themeColor="text1"/>
        </w:rPr>
        <w:t xml:space="preserve">Mandatory </w:t>
      </w:r>
      <w:r w:rsidR="32BB95A8" w:rsidRPr="1714FCFC">
        <w:rPr>
          <w:rFonts w:ascii="Arial" w:hAnsi="Arial" w:cs="Arial"/>
          <w:color w:val="000000" w:themeColor="text1"/>
        </w:rPr>
        <w:t>Requirements</w:t>
      </w:r>
      <w:r w:rsidRPr="1714FCFC">
        <w:rPr>
          <w:rFonts w:ascii="Arial" w:hAnsi="Arial" w:cs="Arial"/>
          <w:color w:val="000000" w:themeColor="text1"/>
        </w:rPr>
        <w:t xml:space="preserve"> indicated below and as stated in </w:t>
      </w:r>
      <w:r w:rsidRPr="00C4640F">
        <w:rPr>
          <w:rFonts w:ascii="Arial" w:hAnsi="Arial" w:cs="Arial"/>
        </w:rPr>
        <w:t xml:space="preserve">Paragraph </w:t>
      </w:r>
      <w:r w:rsidR="00C4640F" w:rsidRPr="00C4640F">
        <w:rPr>
          <w:rFonts w:ascii="Arial" w:hAnsi="Arial" w:cs="Arial"/>
        </w:rPr>
        <w:t>4</w:t>
      </w:r>
      <w:r w:rsidR="00585125" w:rsidRPr="00C4640F">
        <w:rPr>
          <w:rFonts w:ascii="Arial" w:hAnsi="Arial" w:cs="Arial"/>
        </w:rPr>
        <w:t>.0</w:t>
      </w:r>
      <w:r w:rsidRPr="1714FCFC">
        <w:rPr>
          <w:rFonts w:ascii="Arial" w:hAnsi="Arial" w:cs="Arial"/>
        </w:rPr>
        <w:t>, of this Request for Proposal</w:t>
      </w:r>
      <w:r w:rsidR="00A06DFC">
        <w:rPr>
          <w:rFonts w:ascii="Arial" w:hAnsi="Arial" w:cs="Arial"/>
        </w:rPr>
        <w:t>s</w:t>
      </w:r>
      <w:r w:rsidRPr="1714FCFC">
        <w:rPr>
          <w:rFonts w:ascii="Arial" w:hAnsi="Arial" w:cs="Arial"/>
        </w:rPr>
        <w:t xml:space="preserve">.   </w:t>
      </w:r>
    </w:p>
    <w:tbl>
      <w:tblPr>
        <w:tblpPr w:leftFromText="180" w:rightFromText="180" w:vertAnchor="text" w:horzAnchor="margin" w:tblpXSpec="right" w:tblpY="264"/>
        <w:tblW w:w="102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766"/>
        <w:gridCol w:w="1694"/>
        <w:gridCol w:w="1783"/>
      </w:tblGrid>
      <w:tr w:rsidR="000E7A0C" w:rsidRPr="00B876C0" w14:paraId="18CC957E" w14:textId="77777777" w:rsidTr="00BD0110">
        <w:trPr>
          <w:jc w:val="right"/>
        </w:trPr>
        <w:tc>
          <w:tcPr>
            <w:tcW w:w="1022" w:type="dxa"/>
            <w:vMerge w:val="restart"/>
            <w:shd w:val="clear" w:color="auto" w:fill="auto"/>
            <w:vAlign w:val="center"/>
          </w:tcPr>
          <w:p w14:paraId="30D83378" w14:textId="77777777" w:rsidR="000E7A0C" w:rsidRPr="00B876C0" w:rsidRDefault="000E7A0C" w:rsidP="00965583">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r w:rsidRPr="00B876C0">
              <w:rPr>
                <w:rFonts w:ascii="Arial" w:hAnsi="Arial" w:cs="Arial"/>
              </w:rPr>
              <w:t>No.</w:t>
            </w:r>
          </w:p>
        </w:tc>
        <w:tc>
          <w:tcPr>
            <w:tcW w:w="5766" w:type="dxa"/>
            <w:vMerge w:val="restart"/>
            <w:shd w:val="clear" w:color="auto" w:fill="auto"/>
            <w:vAlign w:val="center"/>
          </w:tcPr>
          <w:p w14:paraId="713B6054" w14:textId="1BECCDF7" w:rsidR="000E7A0C" w:rsidRPr="00B876C0" w:rsidRDefault="000E7A0C" w:rsidP="00E56815">
            <w:pPr>
              <w:tabs>
                <w:tab w:val="left" w:pos="270"/>
                <w:tab w:val="left" w:pos="630"/>
                <w:tab w:val="left" w:pos="1440"/>
                <w:tab w:val="left" w:pos="2160"/>
                <w:tab w:val="left" w:pos="2880"/>
                <w:tab w:val="left" w:pos="3600"/>
                <w:tab w:val="left" w:pos="4320"/>
              </w:tabs>
              <w:spacing w:after="120"/>
              <w:ind w:right="432"/>
              <w:rPr>
                <w:rFonts w:ascii="Arial" w:hAnsi="Arial" w:cs="Arial"/>
              </w:rPr>
            </w:pPr>
            <w:r w:rsidRPr="00B876C0">
              <w:rPr>
                <w:rFonts w:ascii="Arial" w:hAnsi="Arial" w:cs="Arial"/>
              </w:rPr>
              <w:t xml:space="preserve">Minimum </w:t>
            </w:r>
            <w:r w:rsidR="00582B27">
              <w:rPr>
                <w:rFonts w:ascii="Arial" w:hAnsi="Arial" w:cs="Arial"/>
              </w:rPr>
              <w:t xml:space="preserve">Mandatory </w:t>
            </w:r>
            <w:r w:rsidRPr="00B876C0">
              <w:rPr>
                <w:rFonts w:ascii="Arial" w:hAnsi="Arial" w:cs="Arial"/>
              </w:rPr>
              <w:t>Requirement(s) (M</w:t>
            </w:r>
            <w:r w:rsidR="00F82F23">
              <w:rPr>
                <w:rFonts w:ascii="Arial" w:hAnsi="Arial" w:cs="Arial"/>
              </w:rPr>
              <w:t>M</w:t>
            </w:r>
            <w:r w:rsidRPr="00B876C0">
              <w:rPr>
                <w:rFonts w:ascii="Arial" w:hAnsi="Arial" w:cs="Arial"/>
              </w:rPr>
              <w:t>R)</w:t>
            </w:r>
          </w:p>
        </w:tc>
        <w:tc>
          <w:tcPr>
            <w:tcW w:w="3477" w:type="dxa"/>
            <w:gridSpan w:val="2"/>
            <w:shd w:val="clear" w:color="auto" w:fill="auto"/>
            <w:vAlign w:val="center"/>
          </w:tcPr>
          <w:p w14:paraId="0DEB5946" w14:textId="77777777" w:rsidR="000E7A0C" w:rsidRPr="00B876C0" w:rsidRDefault="000E7A0C" w:rsidP="00E56815">
            <w:pPr>
              <w:tabs>
                <w:tab w:val="left" w:pos="270"/>
                <w:tab w:val="left" w:pos="630"/>
                <w:tab w:val="left" w:pos="1440"/>
                <w:tab w:val="left" w:pos="2160"/>
                <w:tab w:val="left" w:pos="2880"/>
                <w:tab w:val="left" w:pos="3600"/>
                <w:tab w:val="left" w:pos="4320"/>
              </w:tabs>
              <w:spacing w:after="120"/>
              <w:ind w:right="50"/>
              <w:jc w:val="center"/>
              <w:rPr>
                <w:rFonts w:ascii="Arial" w:hAnsi="Arial" w:cs="Arial"/>
              </w:rPr>
            </w:pPr>
            <w:r w:rsidRPr="00B876C0">
              <w:rPr>
                <w:rFonts w:ascii="Arial" w:hAnsi="Arial" w:cs="Arial"/>
              </w:rPr>
              <w:t>Complies with M/R</w:t>
            </w:r>
          </w:p>
        </w:tc>
      </w:tr>
      <w:tr w:rsidR="000E7A0C" w:rsidRPr="00B876C0" w14:paraId="32171338" w14:textId="77777777" w:rsidTr="00BD0110">
        <w:trPr>
          <w:jc w:val="right"/>
        </w:trPr>
        <w:tc>
          <w:tcPr>
            <w:tcW w:w="1022" w:type="dxa"/>
            <w:vMerge/>
            <w:shd w:val="clear" w:color="auto" w:fill="auto"/>
            <w:vAlign w:val="center"/>
          </w:tcPr>
          <w:p w14:paraId="7B8FCC0D" w14:textId="77777777" w:rsidR="000E7A0C" w:rsidRPr="00B876C0" w:rsidRDefault="000E7A0C" w:rsidP="00965583">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p>
        </w:tc>
        <w:tc>
          <w:tcPr>
            <w:tcW w:w="5766" w:type="dxa"/>
            <w:vMerge/>
            <w:shd w:val="clear" w:color="auto" w:fill="auto"/>
            <w:vAlign w:val="center"/>
          </w:tcPr>
          <w:p w14:paraId="56940149" w14:textId="77777777" w:rsidR="000E7A0C" w:rsidRPr="00B876C0" w:rsidRDefault="000E7A0C" w:rsidP="00E56815">
            <w:pPr>
              <w:tabs>
                <w:tab w:val="left" w:pos="270"/>
                <w:tab w:val="left" w:pos="630"/>
                <w:tab w:val="left" w:pos="1440"/>
                <w:tab w:val="left" w:pos="2160"/>
                <w:tab w:val="left" w:pos="2880"/>
                <w:tab w:val="left" w:pos="3600"/>
                <w:tab w:val="left" w:pos="4320"/>
              </w:tabs>
              <w:spacing w:after="120"/>
              <w:ind w:right="432"/>
              <w:rPr>
                <w:rFonts w:ascii="Arial" w:hAnsi="Arial" w:cs="Arial"/>
              </w:rPr>
            </w:pPr>
          </w:p>
        </w:tc>
        <w:tc>
          <w:tcPr>
            <w:tcW w:w="1694" w:type="dxa"/>
            <w:shd w:val="clear" w:color="auto" w:fill="auto"/>
            <w:vAlign w:val="center"/>
          </w:tcPr>
          <w:p w14:paraId="07024363" w14:textId="77777777" w:rsidR="000E7A0C" w:rsidRPr="00B876C0" w:rsidRDefault="000E7A0C" w:rsidP="00E56815">
            <w:pPr>
              <w:tabs>
                <w:tab w:val="left" w:pos="270"/>
                <w:tab w:val="left" w:pos="630"/>
                <w:tab w:val="left" w:pos="1440"/>
                <w:tab w:val="left" w:pos="3600"/>
                <w:tab w:val="left" w:pos="4320"/>
              </w:tabs>
              <w:spacing w:after="120"/>
              <w:jc w:val="center"/>
              <w:rPr>
                <w:rFonts w:ascii="Arial" w:hAnsi="Arial" w:cs="Arial"/>
              </w:rPr>
            </w:pPr>
            <w:r w:rsidRPr="00B876C0">
              <w:rPr>
                <w:rFonts w:ascii="Arial" w:hAnsi="Arial" w:cs="Arial"/>
              </w:rPr>
              <w:t>Yes</w:t>
            </w:r>
          </w:p>
        </w:tc>
        <w:tc>
          <w:tcPr>
            <w:tcW w:w="1783" w:type="dxa"/>
            <w:shd w:val="clear" w:color="auto" w:fill="auto"/>
            <w:vAlign w:val="center"/>
          </w:tcPr>
          <w:p w14:paraId="7CDFD5B9" w14:textId="77777777" w:rsidR="000E7A0C" w:rsidRPr="00B876C0" w:rsidRDefault="000E7A0C" w:rsidP="00E56815">
            <w:pPr>
              <w:tabs>
                <w:tab w:val="left" w:pos="270"/>
                <w:tab w:val="left" w:pos="630"/>
                <w:tab w:val="left" w:pos="1068"/>
                <w:tab w:val="left" w:pos="1440"/>
                <w:tab w:val="left" w:pos="3600"/>
                <w:tab w:val="left" w:pos="4320"/>
              </w:tabs>
              <w:spacing w:after="120"/>
              <w:jc w:val="center"/>
              <w:rPr>
                <w:rFonts w:ascii="Arial" w:hAnsi="Arial" w:cs="Arial"/>
              </w:rPr>
            </w:pPr>
            <w:r w:rsidRPr="00B876C0">
              <w:rPr>
                <w:rFonts w:ascii="Arial" w:hAnsi="Arial" w:cs="Arial"/>
              </w:rPr>
              <w:t>No</w:t>
            </w:r>
          </w:p>
        </w:tc>
      </w:tr>
      <w:tr w:rsidR="00B62543" w:rsidRPr="00A25516" w14:paraId="5F0A12D1" w14:textId="77777777" w:rsidTr="00BD0110">
        <w:trPr>
          <w:trHeight w:val="2063"/>
          <w:jc w:val="right"/>
        </w:trPr>
        <w:tc>
          <w:tcPr>
            <w:tcW w:w="1022" w:type="dxa"/>
            <w:shd w:val="clear" w:color="auto" w:fill="auto"/>
            <w:vAlign w:val="center"/>
          </w:tcPr>
          <w:p w14:paraId="34B0F0EF" w14:textId="74E4A4A2" w:rsidR="00B62543" w:rsidRPr="00F03B4E" w:rsidRDefault="00B62543" w:rsidP="00BD0110">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1</w:t>
            </w:r>
          </w:p>
        </w:tc>
        <w:tc>
          <w:tcPr>
            <w:tcW w:w="5766" w:type="dxa"/>
            <w:shd w:val="clear" w:color="auto" w:fill="auto"/>
            <w:vAlign w:val="center"/>
          </w:tcPr>
          <w:p w14:paraId="0317CCF5" w14:textId="29D78776" w:rsidR="00B62543" w:rsidRPr="00F03B4E" w:rsidRDefault="00965583" w:rsidP="00860F3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r w:rsidRPr="00965583">
              <w:rPr>
                <w:rFonts w:ascii="Arial" w:hAnsi="Arial" w:cs="Arial"/>
              </w:rPr>
              <w:t xml:space="preserve">For the North Sector, proposers must have five (5) years’ experience within the last seven (7) years providing Armed Security Guard Services and Armed Protection Security Officer Services equivalent or substantially </w:t>
            </w:r>
            <w:proofErr w:type="gramStart"/>
            <w:r w:rsidRPr="00965583">
              <w:rPr>
                <w:rFonts w:ascii="Arial" w:hAnsi="Arial" w:cs="Arial"/>
              </w:rPr>
              <w:t>similar to</w:t>
            </w:r>
            <w:proofErr w:type="gramEnd"/>
            <w:r w:rsidRPr="00965583">
              <w:rPr>
                <w:rFonts w:ascii="Arial" w:hAnsi="Arial" w:cs="Arial"/>
              </w:rPr>
              <w:t xml:space="preserve"> the services identified in Exhibit A, SOW, of this RFP and currently </w:t>
            </w:r>
            <w:proofErr w:type="gramStart"/>
            <w:r w:rsidRPr="00965583">
              <w:rPr>
                <w:rFonts w:ascii="Arial" w:hAnsi="Arial" w:cs="Arial"/>
              </w:rPr>
              <w:t>have a minimum aggregate total of at least 92 guards at all times</w:t>
            </w:r>
            <w:proofErr w:type="gramEnd"/>
            <w:r w:rsidRPr="00965583">
              <w:rPr>
                <w:rFonts w:ascii="Arial" w:hAnsi="Arial" w:cs="Arial"/>
              </w:rPr>
              <w:t>.</w:t>
            </w:r>
          </w:p>
        </w:tc>
        <w:tc>
          <w:tcPr>
            <w:tcW w:w="1694" w:type="dxa"/>
            <w:shd w:val="clear" w:color="auto" w:fill="auto"/>
            <w:vAlign w:val="center"/>
          </w:tcPr>
          <w:p w14:paraId="431E7519" w14:textId="4456B9F0" w:rsidR="00B62543" w:rsidRPr="00F03B4E" w:rsidRDefault="00B6254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027F0C5E" w14:textId="4E2803EE" w:rsidR="00B62543" w:rsidRPr="00F03B4E" w:rsidRDefault="00B6254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B62543" w:rsidRPr="00A25516" w14:paraId="2A4EF254" w14:textId="77777777" w:rsidTr="00BD0110">
        <w:trPr>
          <w:trHeight w:val="2063"/>
          <w:jc w:val="right"/>
        </w:trPr>
        <w:tc>
          <w:tcPr>
            <w:tcW w:w="1022" w:type="dxa"/>
            <w:shd w:val="clear" w:color="auto" w:fill="auto"/>
            <w:vAlign w:val="center"/>
          </w:tcPr>
          <w:p w14:paraId="07078E89" w14:textId="53D5CD73" w:rsidR="00B62543" w:rsidRPr="00F03B4E"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2</w:t>
            </w:r>
          </w:p>
        </w:tc>
        <w:tc>
          <w:tcPr>
            <w:tcW w:w="5766" w:type="dxa"/>
            <w:shd w:val="clear" w:color="auto" w:fill="auto"/>
            <w:vAlign w:val="center"/>
          </w:tcPr>
          <w:p w14:paraId="47F3CE79" w14:textId="1B40AE77" w:rsidR="00B62543" w:rsidRPr="00965583" w:rsidRDefault="00965583"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r w:rsidRPr="00965583">
              <w:rPr>
                <w:rFonts w:ascii="Arial" w:hAnsi="Arial" w:cs="Arial"/>
              </w:rPr>
              <w:t xml:space="preserve">For the South Sector, proposers must have five (5) years’ experience within the last seven (7) years providing Armed Security Guard Services and Armed Protection Security Officer Services equivalent or substantially </w:t>
            </w:r>
            <w:proofErr w:type="gramStart"/>
            <w:r w:rsidRPr="00965583">
              <w:rPr>
                <w:rFonts w:ascii="Arial" w:hAnsi="Arial" w:cs="Arial"/>
              </w:rPr>
              <w:t>similar to</w:t>
            </w:r>
            <w:proofErr w:type="gramEnd"/>
            <w:r w:rsidRPr="00965583">
              <w:rPr>
                <w:rFonts w:ascii="Arial" w:hAnsi="Arial" w:cs="Arial"/>
              </w:rPr>
              <w:t xml:space="preserve"> the services identified in Exhibit A, SOW, of this RFP and currently </w:t>
            </w:r>
            <w:proofErr w:type="gramStart"/>
            <w:r w:rsidRPr="00965583">
              <w:rPr>
                <w:rFonts w:ascii="Arial" w:hAnsi="Arial" w:cs="Arial"/>
              </w:rPr>
              <w:t>have a minimum aggregate total of at least 181 guards at all times</w:t>
            </w:r>
            <w:proofErr w:type="gramEnd"/>
            <w:r w:rsidRPr="00965583">
              <w:rPr>
                <w:rFonts w:ascii="Arial" w:hAnsi="Arial" w:cs="Arial"/>
              </w:rPr>
              <w:t>.</w:t>
            </w:r>
          </w:p>
        </w:tc>
        <w:tc>
          <w:tcPr>
            <w:tcW w:w="1694" w:type="dxa"/>
            <w:shd w:val="clear" w:color="auto" w:fill="auto"/>
            <w:vAlign w:val="center"/>
          </w:tcPr>
          <w:p w14:paraId="6F44D457" w14:textId="702B8FD5" w:rsidR="00B62543" w:rsidRPr="00F03B4E" w:rsidRDefault="00B6254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3E930C62" w14:textId="5239DE6E" w:rsidR="00B62543" w:rsidRPr="00F03B4E" w:rsidRDefault="00B6254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860F33" w:rsidRPr="00A25516" w14:paraId="13D81071" w14:textId="77777777" w:rsidTr="00BD0110">
        <w:trPr>
          <w:trHeight w:val="2063"/>
          <w:jc w:val="right"/>
        </w:trPr>
        <w:tc>
          <w:tcPr>
            <w:tcW w:w="1022" w:type="dxa"/>
            <w:shd w:val="clear" w:color="auto" w:fill="auto"/>
            <w:vAlign w:val="center"/>
          </w:tcPr>
          <w:p w14:paraId="66ADFAF9" w14:textId="5A6AB9BE" w:rsidR="00860F33"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3</w:t>
            </w:r>
          </w:p>
        </w:tc>
        <w:tc>
          <w:tcPr>
            <w:tcW w:w="5766" w:type="dxa"/>
            <w:shd w:val="clear" w:color="auto" w:fill="auto"/>
            <w:vAlign w:val="center"/>
          </w:tcPr>
          <w:p w14:paraId="3B8210C1" w14:textId="534B54AB" w:rsidR="00860F33" w:rsidRPr="00A97FCE" w:rsidRDefault="00965583" w:rsidP="00860F3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r w:rsidRPr="00965583">
              <w:rPr>
                <w:rFonts w:ascii="Arial" w:hAnsi="Arial" w:cs="Arial"/>
              </w:rPr>
              <w:t xml:space="preserve">Proposer must have at least one (1) assigned full-time Contractor Project Manager, with a minimum of three (3) years of experience within the last five (5) years providing security project management services equivalent or substantially </w:t>
            </w:r>
            <w:proofErr w:type="gramStart"/>
            <w:r w:rsidRPr="00965583">
              <w:rPr>
                <w:rFonts w:ascii="Arial" w:hAnsi="Arial" w:cs="Arial"/>
              </w:rPr>
              <w:t>similar to</w:t>
            </w:r>
            <w:proofErr w:type="gramEnd"/>
            <w:r w:rsidRPr="00965583">
              <w:rPr>
                <w:rFonts w:ascii="Arial" w:hAnsi="Arial" w:cs="Arial"/>
              </w:rPr>
              <w:t xml:space="preserve"> those required in this RFP. Proposer must submit </w:t>
            </w:r>
            <w:proofErr w:type="gramStart"/>
            <w:r w:rsidRPr="00965583">
              <w:rPr>
                <w:rFonts w:ascii="Arial" w:hAnsi="Arial" w:cs="Arial"/>
              </w:rPr>
              <w:t>resume</w:t>
            </w:r>
            <w:proofErr w:type="gramEnd"/>
            <w:r w:rsidRPr="00965583">
              <w:rPr>
                <w:rFonts w:ascii="Arial" w:hAnsi="Arial" w:cs="Arial"/>
              </w:rPr>
              <w:t xml:space="preserve"> and include references that verify this experience for the proposed Contractor Project Manager. The experience must be documented in Proposal, Section B.1.  If the Contractor Project Manager has not been hired or identified, Proposer must include the complete job specifications for the position.</w:t>
            </w:r>
          </w:p>
        </w:tc>
        <w:tc>
          <w:tcPr>
            <w:tcW w:w="1694" w:type="dxa"/>
            <w:shd w:val="clear" w:color="auto" w:fill="auto"/>
            <w:vAlign w:val="center"/>
          </w:tcPr>
          <w:p w14:paraId="07C97DFB" w14:textId="11170C23" w:rsidR="00860F33" w:rsidRPr="00F03B4E" w:rsidRDefault="00860F3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57F2ACB2" w14:textId="3C395CF4" w:rsidR="00860F33" w:rsidRPr="00F03B4E" w:rsidRDefault="00860F3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860F33" w:rsidRPr="00A25516" w14:paraId="12EE64B6" w14:textId="77777777" w:rsidTr="00BD0110">
        <w:trPr>
          <w:trHeight w:val="1520"/>
          <w:jc w:val="right"/>
        </w:trPr>
        <w:tc>
          <w:tcPr>
            <w:tcW w:w="1022" w:type="dxa"/>
            <w:shd w:val="clear" w:color="auto" w:fill="auto"/>
            <w:vAlign w:val="center"/>
          </w:tcPr>
          <w:p w14:paraId="7F491426" w14:textId="2D4EF082" w:rsidR="00860F33"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4</w:t>
            </w:r>
          </w:p>
        </w:tc>
        <w:tc>
          <w:tcPr>
            <w:tcW w:w="5766" w:type="dxa"/>
            <w:shd w:val="clear" w:color="auto" w:fill="auto"/>
            <w:vAlign w:val="center"/>
          </w:tcPr>
          <w:p w14:paraId="3196EA9E" w14:textId="68C2B25E" w:rsidR="00860F33" w:rsidRPr="00A97FCE" w:rsidRDefault="00965583" w:rsidP="00860F3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bookmarkStart w:id="0" w:name="_Hlk190073036"/>
            <w:proofErr w:type="gramStart"/>
            <w:r w:rsidRPr="00965583">
              <w:rPr>
                <w:rFonts w:ascii="Arial" w:hAnsi="Arial" w:cs="Arial"/>
              </w:rPr>
              <w:t>Proposer</w:t>
            </w:r>
            <w:proofErr w:type="gramEnd"/>
            <w:r w:rsidRPr="00965583">
              <w:rPr>
                <w:rFonts w:ascii="Arial" w:hAnsi="Arial" w:cs="Arial"/>
              </w:rPr>
              <w:t xml:space="preserve"> must have at least one (1) assigned full-time Contractor Contract Manager, with a minimum of three (3) years’ experience within the last five (5) years providing contract management services equivalent or substantially </w:t>
            </w:r>
            <w:proofErr w:type="gramStart"/>
            <w:r w:rsidRPr="00965583">
              <w:rPr>
                <w:rFonts w:ascii="Arial" w:hAnsi="Arial" w:cs="Arial"/>
              </w:rPr>
              <w:t>similar to</w:t>
            </w:r>
            <w:proofErr w:type="gramEnd"/>
            <w:r w:rsidRPr="00965583">
              <w:rPr>
                <w:rFonts w:ascii="Arial" w:hAnsi="Arial" w:cs="Arial"/>
              </w:rPr>
              <w:t xml:space="preserve"> those required in this RFP.  Proposer must submit resume and include references that verify this experience for the proposed Contractor Contract Manager. The experience must be documented in </w:t>
            </w:r>
            <w:r w:rsidRPr="00965583">
              <w:rPr>
                <w:rFonts w:ascii="Arial" w:hAnsi="Arial" w:cs="Arial"/>
              </w:rPr>
              <w:lastRenderedPageBreak/>
              <w:t xml:space="preserve">Proposal, Section B.1.  If the Contractor </w:t>
            </w:r>
            <w:r w:rsidR="00745BBA">
              <w:rPr>
                <w:rFonts w:ascii="Arial" w:hAnsi="Arial" w:cs="Arial"/>
              </w:rPr>
              <w:t>Contract</w:t>
            </w:r>
            <w:r w:rsidRPr="00965583">
              <w:rPr>
                <w:rFonts w:ascii="Arial" w:hAnsi="Arial" w:cs="Arial"/>
              </w:rPr>
              <w:t xml:space="preserve"> Managers have not been hired or identified, Proposer must include the complete job specifications for the position.</w:t>
            </w:r>
            <w:bookmarkEnd w:id="0"/>
          </w:p>
        </w:tc>
        <w:tc>
          <w:tcPr>
            <w:tcW w:w="1694" w:type="dxa"/>
            <w:shd w:val="clear" w:color="auto" w:fill="auto"/>
            <w:vAlign w:val="center"/>
          </w:tcPr>
          <w:p w14:paraId="05B39022" w14:textId="7FAFC5FE" w:rsidR="00860F33" w:rsidRPr="00F03B4E" w:rsidRDefault="00860F3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lastRenderedPageBreak/>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54AD2EEF" w14:textId="154B9ACF" w:rsidR="00860F33" w:rsidRPr="00F03B4E" w:rsidRDefault="00860F3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860F33" w:rsidRPr="00A25516" w14:paraId="576A2635" w14:textId="77777777" w:rsidTr="00BD0110">
        <w:trPr>
          <w:trHeight w:val="3291"/>
          <w:jc w:val="right"/>
        </w:trPr>
        <w:tc>
          <w:tcPr>
            <w:tcW w:w="1022" w:type="dxa"/>
            <w:shd w:val="clear" w:color="auto" w:fill="auto"/>
            <w:vAlign w:val="center"/>
          </w:tcPr>
          <w:p w14:paraId="6C1DB607" w14:textId="411A5A35" w:rsidR="00860F33"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5</w:t>
            </w:r>
          </w:p>
        </w:tc>
        <w:tc>
          <w:tcPr>
            <w:tcW w:w="5766" w:type="dxa"/>
            <w:shd w:val="clear" w:color="auto" w:fill="auto"/>
            <w:vAlign w:val="center"/>
          </w:tcPr>
          <w:p w14:paraId="4ADD1A1C" w14:textId="27D06F8A" w:rsidR="00860F33" w:rsidRPr="00A97FCE" w:rsidRDefault="008F5724" w:rsidP="00860F3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proofErr w:type="gramStart"/>
            <w:r w:rsidRPr="008F5724">
              <w:rPr>
                <w:rFonts w:ascii="Arial" w:hAnsi="Arial" w:cs="Arial"/>
              </w:rPr>
              <w:t>Proposer</w:t>
            </w:r>
            <w:proofErr w:type="gramEnd"/>
            <w:r w:rsidRPr="008F5724">
              <w:rPr>
                <w:rFonts w:ascii="Arial" w:hAnsi="Arial" w:cs="Arial"/>
              </w:rPr>
              <w:t xml:space="preserve"> must have at least three (3) assigned full-time Lead Supervisors, for the sector in which they are applying.  The Lead Supervisor must have a minimum of two (2) years’ experience within the last three (3) years providing security supervisor duties for Contractor equivalent to Lead Supervisor.  The proposer must submit resumes and include references that verify this experience for the Lead Supervisors.  The experience must be documented in Proposal, Section B.1.  If the Lead Supervisors have not been hired or identified, Proposer must include the complete job specifications for the positions.</w:t>
            </w:r>
          </w:p>
        </w:tc>
        <w:tc>
          <w:tcPr>
            <w:tcW w:w="1694" w:type="dxa"/>
            <w:shd w:val="clear" w:color="auto" w:fill="auto"/>
            <w:vAlign w:val="center"/>
          </w:tcPr>
          <w:p w14:paraId="1F3F8FD9" w14:textId="107EC2A8" w:rsidR="00860F33" w:rsidRPr="00F03B4E" w:rsidRDefault="00860F3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647E2BFB" w14:textId="69FE5722" w:rsidR="00860F33" w:rsidRPr="00F03B4E" w:rsidRDefault="00860F33" w:rsidP="00860F3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965583" w:rsidRPr="00A25516" w14:paraId="2882C124" w14:textId="77777777" w:rsidTr="00BD0110">
        <w:trPr>
          <w:trHeight w:val="1229"/>
          <w:jc w:val="right"/>
        </w:trPr>
        <w:tc>
          <w:tcPr>
            <w:tcW w:w="1022" w:type="dxa"/>
            <w:shd w:val="clear" w:color="auto" w:fill="auto"/>
            <w:vAlign w:val="center"/>
          </w:tcPr>
          <w:p w14:paraId="39CFF568" w14:textId="1CB5B55B" w:rsidR="00965583"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6</w:t>
            </w:r>
          </w:p>
        </w:tc>
        <w:tc>
          <w:tcPr>
            <w:tcW w:w="5766" w:type="dxa"/>
            <w:shd w:val="clear" w:color="auto" w:fill="auto"/>
            <w:vAlign w:val="center"/>
          </w:tcPr>
          <w:p w14:paraId="7A0662D5" w14:textId="06B24571" w:rsidR="00965583" w:rsidRPr="00965583" w:rsidRDefault="006B5B62"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r>
              <w:rPr>
                <w:rFonts w:ascii="Arial" w:hAnsi="Arial" w:cs="Arial"/>
              </w:rPr>
              <w:t>Intentionally Omitted</w:t>
            </w:r>
          </w:p>
        </w:tc>
        <w:tc>
          <w:tcPr>
            <w:tcW w:w="1694" w:type="dxa"/>
            <w:shd w:val="clear" w:color="auto" w:fill="auto"/>
            <w:vAlign w:val="center"/>
          </w:tcPr>
          <w:p w14:paraId="620A6D3A" w14:textId="533B5F36"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450D40FB" w14:textId="27C07D99"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965583" w:rsidRPr="00A25516" w14:paraId="6A4A3992" w14:textId="77777777" w:rsidTr="00BD0110">
        <w:trPr>
          <w:trHeight w:val="1328"/>
          <w:jc w:val="right"/>
        </w:trPr>
        <w:tc>
          <w:tcPr>
            <w:tcW w:w="1022" w:type="dxa"/>
            <w:shd w:val="clear" w:color="auto" w:fill="auto"/>
            <w:vAlign w:val="center"/>
          </w:tcPr>
          <w:p w14:paraId="6DFA5167" w14:textId="15C88E38" w:rsidR="00965583" w:rsidRDefault="008F5724"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7</w:t>
            </w:r>
          </w:p>
        </w:tc>
        <w:tc>
          <w:tcPr>
            <w:tcW w:w="5766" w:type="dxa"/>
            <w:shd w:val="clear" w:color="auto" w:fill="auto"/>
            <w:vAlign w:val="center"/>
          </w:tcPr>
          <w:p w14:paraId="3711E16B" w14:textId="517D2630" w:rsidR="00965583" w:rsidRPr="00A97FCE" w:rsidRDefault="00965583"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proofErr w:type="gramStart"/>
            <w:r w:rsidRPr="00A97FCE">
              <w:rPr>
                <w:rFonts w:ascii="Arial" w:hAnsi="Arial" w:cs="Arial"/>
              </w:rPr>
              <w:t>Proposer</w:t>
            </w:r>
            <w:proofErr w:type="gramEnd"/>
            <w:r w:rsidRPr="00A97FCE">
              <w:rPr>
                <w:rFonts w:ascii="Arial" w:hAnsi="Arial" w:cs="Arial"/>
              </w:rPr>
              <w:t xml:space="preserve"> must have a valid and active California-issued private patrol operator license to perform the requested services.</w:t>
            </w:r>
          </w:p>
        </w:tc>
        <w:tc>
          <w:tcPr>
            <w:tcW w:w="1694" w:type="dxa"/>
            <w:shd w:val="clear" w:color="auto" w:fill="auto"/>
            <w:vAlign w:val="center"/>
          </w:tcPr>
          <w:p w14:paraId="4401893B" w14:textId="3B967704"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09FA8197" w14:textId="1660A53B"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965583" w:rsidRPr="00A25516" w14:paraId="30CA4490" w14:textId="77777777" w:rsidTr="00BD0110">
        <w:trPr>
          <w:trHeight w:val="2063"/>
          <w:jc w:val="right"/>
        </w:trPr>
        <w:tc>
          <w:tcPr>
            <w:tcW w:w="1022" w:type="dxa"/>
            <w:shd w:val="clear" w:color="auto" w:fill="auto"/>
            <w:vAlign w:val="center"/>
          </w:tcPr>
          <w:p w14:paraId="3A490C4F" w14:textId="3108BD67" w:rsidR="00965583" w:rsidRPr="00F03B4E" w:rsidRDefault="008F5724"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8</w:t>
            </w:r>
          </w:p>
        </w:tc>
        <w:tc>
          <w:tcPr>
            <w:tcW w:w="5766" w:type="dxa"/>
            <w:shd w:val="clear" w:color="auto" w:fill="auto"/>
            <w:vAlign w:val="center"/>
          </w:tcPr>
          <w:p w14:paraId="1F69F8AF" w14:textId="606723A5" w:rsidR="00965583" w:rsidRPr="00F03B4E" w:rsidRDefault="00965583"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proofErr w:type="gramStart"/>
            <w:r w:rsidRPr="00965583">
              <w:rPr>
                <w:rFonts w:ascii="Arial" w:hAnsi="Arial" w:cs="Arial"/>
              </w:rPr>
              <w:t>Proposer</w:t>
            </w:r>
            <w:proofErr w:type="gramEnd"/>
            <w:r w:rsidRPr="00965583">
              <w:rPr>
                <w:rFonts w:ascii="Arial" w:hAnsi="Arial" w:cs="Arial"/>
              </w:rPr>
              <w:t xml:space="preserve"> must attend the Mandatory Virtual Proposers’ Conference and the Mandatory In-person Site Visits, as specified in this RFP, Subsection 8.4, Mandatory Virtual Proposers’ Conference and Mandatory In-person Site Visits. Only those proposers who attend the Mandatory Virtual Proposers’ Conference and the Mandatory In-person Site Visits will be provided with a link to view the various district office photos and fact sheets.  Proposers will be required to sign in and out at the beginning and end of each office visit.</w:t>
            </w:r>
          </w:p>
        </w:tc>
        <w:tc>
          <w:tcPr>
            <w:tcW w:w="1694" w:type="dxa"/>
            <w:shd w:val="clear" w:color="auto" w:fill="auto"/>
            <w:vAlign w:val="center"/>
          </w:tcPr>
          <w:p w14:paraId="3F761E14" w14:textId="2A17B7FE"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316CAA33" w14:textId="203CFB48"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965583" w:rsidRPr="00A25516" w14:paraId="6543BF04" w14:textId="77777777" w:rsidTr="00BD0110">
        <w:trPr>
          <w:trHeight w:val="2063"/>
          <w:jc w:val="right"/>
        </w:trPr>
        <w:tc>
          <w:tcPr>
            <w:tcW w:w="1022" w:type="dxa"/>
            <w:shd w:val="clear" w:color="auto" w:fill="auto"/>
            <w:vAlign w:val="center"/>
          </w:tcPr>
          <w:p w14:paraId="6BE191EC" w14:textId="52BEEE17" w:rsidR="00965583" w:rsidRDefault="008F5724"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9</w:t>
            </w:r>
          </w:p>
        </w:tc>
        <w:tc>
          <w:tcPr>
            <w:tcW w:w="5766" w:type="dxa"/>
            <w:shd w:val="clear" w:color="auto" w:fill="auto"/>
            <w:vAlign w:val="center"/>
          </w:tcPr>
          <w:p w14:paraId="47A80BFC" w14:textId="21F92E7D" w:rsidR="00965583" w:rsidRPr="00A97FCE" w:rsidRDefault="00965583"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r w:rsidRPr="00F03B4E">
              <w:rPr>
                <w:rFonts w:ascii="Arial" w:hAnsi="Arial" w:cs="Arial"/>
              </w:rPr>
              <w:t>Proposer does not have unresolved questioned cost, as identified by the Auditor-Controller, in an amount over $100,000.00, that are confirmed to be disallowed costs by the County department and remain unpaid for a period of six months or more from the date of disallowance, unless such disallowed costs are the subject of current good faith negotiations to resolve the disallowed costs, in the opinion of the County.</w:t>
            </w:r>
          </w:p>
        </w:tc>
        <w:tc>
          <w:tcPr>
            <w:tcW w:w="1694" w:type="dxa"/>
            <w:shd w:val="clear" w:color="auto" w:fill="auto"/>
            <w:vAlign w:val="center"/>
          </w:tcPr>
          <w:p w14:paraId="14E0A920" w14:textId="6F7941F5"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09C4FDA8" w14:textId="19E437F6"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965583" w:rsidRPr="00A25516" w14:paraId="042136DE" w14:textId="77777777" w:rsidTr="00BD0110">
        <w:trPr>
          <w:trHeight w:val="974"/>
          <w:jc w:val="right"/>
        </w:trPr>
        <w:tc>
          <w:tcPr>
            <w:tcW w:w="1022" w:type="dxa"/>
            <w:shd w:val="clear" w:color="auto" w:fill="auto"/>
            <w:vAlign w:val="center"/>
          </w:tcPr>
          <w:p w14:paraId="5AB52094" w14:textId="5D762C59" w:rsidR="00965583" w:rsidRPr="00C24830"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lastRenderedPageBreak/>
              <w:t>1</w:t>
            </w:r>
            <w:r w:rsidR="008F5724">
              <w:rPr>
                <w:rFonts w:ascii="Arial" w:hAnsi="Arial" w:cs="Arial"/>
              </w:rPr>
              <w:t>0</w:t>
            </w:r>
          </w:p>
        </w:tc>
        <w:tc>
          <w:tcPr>
            <w:tcW w:w="5766" w:type="dxa"/>
            <w:shd w:val="clear" w:color="auto" w:fill="auto"/>
            <w:vAlign w:val="center"/>
          </w:tcPr>
          <w:p w14:paraId="71AFA68E" w14:textId="19903F35" w:rsidR="00965583" w:rsidRPr="00C24830" w:rsidRDefault="00965583"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r w:rsidRPr="00C24830">
              <w:rPr>
                <w:rFonts w:ascii="Arial" w:hAnsi="Arial" w:cs="Arial"/>
              </w:rPr>
              <w:t>Proposal must be submitted by the proposal due date and time identified in Paragraph 1.0</w:t>
            </w:r>
            <w:r w:rsidR="008F5724">
              <w:rPr>
                <w:rFonts w:ascii="Arial" w:hAnsi="Arial" w:cs="Arial"/>
              </w:rPr>
              <w:t>,</w:t>
            </w:r>
            <w:r w:rsidRPr="00C24830">
              <w:rPr>
                <w:rFonts w:ascii="Arial" w:hAnsi="Arial" w:cs="Arial"/>
              </w:rPr>
              <w:t xml:space="preserve"> (Solicitation Information and Minimum Mandatory Requirements).</w:t>
            </w:r>
          </w:p>
        </w:tc>
        <w:tc>
          <w:tcPr>
            <w:tcW w:w="1694" w:type="dxa"/>
            <w:shd w:val="clear" w:color="auto" w:fill="auto"/>
            <w:vAlign w:val="center"/>
          </w:tcPr>
          <w:p w14:paraId="7A9578CA" w14:textId="52C8EFF9"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5347CA1A" w14:textId="6761FDC1" w:rsidR="00965583" w:rsidRPr="00F03B4E" w:rsidRDefault="00965583" w:rsidP="00965583">
            <w:pPr>
              <w:tabs>
                <w:tab w:val="left" w:pos="270"/>
                <w:tab w:val="left" w:pos="630"/>
                <w:tab w:val="left" w:pos="1068"/>
                <w:tab w:val="left" w:pos="1440"/>
                <w:tab w:val="left" w:pos="3600"/>
                <w:tab w:val="left" w:pos="4320"/>
              </w:tabs>
              <w:spacing w:after="120"/>
              <w:jc w:val="center"/>
              <w:rPr>
                <w:rFonts w:ascii="Arial" w:hAnsi="Arial" w:cs="Arial"/>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r w:rsidR="00965583" w:rsidRPr="00A25516" w14:paraId="469E21DA" w14:textId="77777777" w:rsidTr="00BD0110">
        <w:trPr>
          <w:trHeight w:val="974"/>
          <w:jc w:val="right"/>
        </w:trPr>
        <w:tc>
          <w:tcPr>
            <w:tcW w:w="1022" w:type="dxa"/>
            <w:shd w:val="clear" w:color="auto" w:fill="auto"/>
            <w:vAlign w:val="center"/>
          </w:tcPr>
          <w:p w14:paraId="46352B07" w14:textId="16C73FF3" w:rsidR="00965583" w:rsidRPr="00671705" w:rsidRDefault="00965583" w:rsidP="00965583">
            <w:pPr>
              <w:tabs>
                <w:tab w:val="left" w:pos="150"/>
                <w:tab w:val="left" w:pos="1440"/>
                <w:tab w:val="left" w:pos="2160"/>
                <w:tab w:val="left" w:pos="2880"/>
                <w:tab w:val="left" w:pos="3600"/>
                <w:tab w:val="left" w:pos="4320"/>
              </w:tabs>
              <w:spacing w:after="120"/>
              <w:ind w:right="432"/>
              <w:jc w:val="center"/>
              <w:rPr>
                <w:rFonts w:ascii="Arial" w:hAnsi="Arial" w:cs="Arial"/>
              </w:rPr>
            </w:pPr>
            <w:r>
              <w:rPr>
                <w:rFonts w:ascii="Arial" w:hAnsi="Arial" w:cs="Arial"/>
              </w:rPr>
              <w:t>1</w:t>
            </w:r>
            <w:r w:rsidR="008F5724">
              <w:rPr>
                <w:rFonts w:ascii="Arial" w:hAnsi="Arial" w:cs="Arial"/>
              </w:rPr>
              <w:t>1</w:t>
            </w:r>
          </w:p>
        </w:tc>
        <w:tc>
          <w:tcPr>
            <w:tcW w:w="5766" w:type="dxa"/>
            <w:shd w:val="clear" w:color="auto" w:fill="auto"/>
            <w:vAlign w:val="center"/>
          </w:tcPr>
          <w:p w14:paraId="00C08550" w14:textId="42DFFC0D" w:rsidR="00965583" w:rsidRPr="006F1DC2" w:rsidRDefault="008F5724" w:rsidP="00965583">
            <w:pPr>
              <w:tabs>
                <w:tab w:val="left" w:pos="270"/>
                <w:tab w:val="left" w:pos="630"/>
                <w:tab w:val="left" w:pos="1440"/>
                <w:tab w:val="left" w:pos="2160"/>
                <w:tab w:val="left" w:pos="2880"/>
                <w:tab w:val="left" w:pos="3600"/>
                <w:tab w:val="left" w:pos="4320"/>
              </w:tabs>
              <w:spacing w:after="120"/>
              <w:ind w:right="225"/>
              <w:jc w:val="both"/>
              <w:rPr>
                <w:rFonts w:ascii="Arial" w:hAnsi="Arial" w:cs="Arial"/>
              </w:rPr>
            </w:pPr>
            <w:proofErr w:type="gramStart"/>
            <w:r w:rsidRPr="008F5724">
              <w:rPr>
                <w:rFonts w:ascii="Arial" w:hAnsi="Arial" w:cs="Arial"/>
              </w:rPr>
              <w:t>Proposer</w:t>
            </w:r>
            <w:proofErr w:type="gramEnd"/>
            <w:r w:rsidRPr="008F5724">
              <w:rPr>
                <w:rFonts w:ascii="Arial" w:hAnsi="Arial" w:cs="Arial"/>
              </w:rPr>
              <w:t xml:space="preserve"> must pass the County’s review of the Proposer’s financial capability.</w:t>
            </w:r>
            <w:r w:rsidRPr="008F5724">
              <w:rPr>
                <w:rFonts w:ascii="Arial" w:hAnsi="Arial" w:cs="Arial"/>
                <w:b/>
                <w:bCs/>
              </w:rPr>
              <w:t xml:space="preserve"> </w:t>
            </w:r>
            <w:r w:rsidRPr="008F5724">
              <w:rPr>
                <w:rFonts w:ascii="Arial" w:hAnsi="Arial" w:cs="Arial"/>
                <w:iCs/>
              </w:rPr>
              <w:t>For a proposer to demonstrate that it will continue in business through the period of the contract and can finance the cost of adequate personnel and support requirements, Proposer must provide adequate documentation on the financial status of the firm as referenced in Section 8.0, Business Proposal Requirements and Evaluation, subparagraph 8.6.3.4, Financial Capability.</w:t>
            </w:r>
          </w:p>
        </w:tc>
        <w:tc>
          <w:tcPr>
            <w:tcW w:w="1694" w:type="dxa"/>
            <w:shd w:val="clear" w:color="auto" w:fill="auto"/>
            <w:vAlign w:val="center"/>
          </w:tcPr>
          <w:p w14:paraId="74C6F266" w14:textId="48A6E5BF" w:rsidR="00965583" w:rsidRPr="00671705"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c>
          <w:tcPr>
            <w:tcW w:w="1783" w:type="dxa"/>
            <w:shd w:val="clear" w:color="auto" w:fill="auto"/>
            <w:vAlign w:val="center"/>
          </w:tcPr>
          <w:p w14:paraId="0F4E36EF" w14:textId="45C89DA3" w:rsidR="00965583" w:rsidRPr="00671705" w:rsidRDefault="00965583" w:rsidP="00965583">
            <w:pPr>
              <w:tabs>
                <w:tab w:val="left" w:pos="270"/>
                <w:tab w:val="left" w:pos="630"/>
                <w:tab w:val="left" w:pos="1068"/>
                <w:tab w:val="left" w:pos="1440"/>
                <w:tab w:val="left" w:pos="3600"/>
                <w:tab w:val="left" w:pos="4320"/>
              </w:tabs>
              <w:spacing w:after="120"/>
              <w:jc w:val="center"/>
              <w:rPr>
                <w:rFonts w:ascii="Arial" w:hAnsi="Arial" w:cs="Arial"/>
                <w:highlight w:val="lightGray"/>
              </w:rPr>
            </w:pPr>
            <w:r w:rsidRPr="00F03B4E">
              <w:rPr>
                <w:rFonts w:ascii="Arial" w:hAnsi="Arial" w:cs="Arial"/>
                <w:highlight w:val="lightGray"/>
              </w:rPr>
              <w:fldChar w:fldCharType="begin">
                <w:ffData>
                  <w:name w:val="Check7"/>
                  <w:enabled/>
                  <w:calcOnExit w:val="0"/>
                  <w:checkBox>
                    <w:sizeAuto/>
                    <w:default w:val="0"/>
                  </w:checkBox>
                </w:ffData>
              </w:fldChar>
            </w:r>
            <w:r w:rsidRPr="00F03B4E">
              <w:rPr>
                <w:rFonts w:ascii="Arial" w:hAnsi="Arial" w:cs="Arial"/>
                <w:highlight w:val="lightGray"/>
              </w:rPr>
              <w:instrText xml:space="preserve"> FORMCHECKBOX </w:instrText>
            </w:r>
            <w:r w:rsidRPr="00F03B4E">
              <w:rPr>
                <w:rFonts w:ascii="Arial" w:hAnsi="Arial" w:cs="Arial"/>
                <w:highlight w:val="lightGray"/>
              </w:rPr>
            </w:r>
            <w:r w:rsidRPr="00F03B4E">
              <w:rPr>
                <w:rFonts w:ascii="Arial" w:hAnsi="Arial" w:cs="Arial"/>
                <w:highlight w:val="lightGray"/>
              </w:rPr>
              <w:fldChar w:fldCharType="separate"/>
            </w:r>
            <w:r w:rsidRPr="00F03B4E">
              <w:rPr>
                <w:rFonts w:ascii="Arial" w:hAnsi="Arial" w:cs="Arial"/>
                <w:highlight w:val="lightGray"/>
              </w:rPr>
              <w:fldChar w:fldCharType="end"/>
            </w:r>
          </w:p>
        </w:tc>
      </w:tr>
    </w:tbl>
    <w:p w14:paraId="47131F7E"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sectPr w:rsidR="000E7A0C" w:rsidSect="000B0192">
      <w:headerReference w:type="default" r:id="rId11"/>
      <w:pgSz w:w="12240" w:h="15840" w:code="1"/>
      <w:pgMar w:top="1008" w:right="1170" w:bottom="720" w:left="1008"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3BE1" w14:textId="77777777" w:rsidR="00141860" w:rsidRDefault="00141860">
      <w:r>
        <w:separator/>
      </w:r>
    </w:p>
  </w:endnote>
  <w:endnote w:type="continuationSeparator" w:id="0">
    <w:p w14:paraId="2EC3DD5F" w14:textId="77777777" w:rsidR="00141860" w:rsidRDefault="00141860">
      <w:r>
        <w:continuationSeparator/>
      </w:r>
    </w:p>
  </w:endnote>
  <w:endnote w:type="continuationNotice" w:id="1">
    <w:p w14:paraId="2D0FFDEA" w14:textId="77777777" w:rsidR="00141860" w:rsidRDefault="0014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A4FE" w14:textId="77777777" w:rsidR="00141860" w:rsidRDefault="00141860">
      <w:r>
        <w:separator/>
      </w:r>
    </w:p>
  </w:footnote>
  <w:footnote w:type="continuationSeparator" w:id="0">
    <w:p w14:paraId="4A59CF0B" w14:textId="77777777" w:rsidR="00141860" w:rsidRDefault="00141860">
      <w:r>
        <w:continuationSeparator/>
      </w:r>
    </w:p>
  </w:footnote>
  <w:footnote w:type="continuationNotice" w:id="1">
    <w:p w14:paraId="35C12BFE" w14:textId="77777777" w:rsidR="00141860" w:rsidRDefault="0014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B770" w14:textId="115A00C5" w:rsidR="00E22AE8" w:rsidRPr="00B5210C" w:rsidRDefault="009D581B" w:rsidP="009D581B">
    <w:pPr>
      <w:pStyle w:val="Header"/>
      <w:jc w:val="right"/>
      <w:rPr>
        <w:rFonts w:ascii="Arial" w:hAnsi="Arial" w:cs="Arial"/>
        <w:b/>
        <w:bCs/>
        <w:sz w:val="20"/>
        <w:szCs w:val="20"/>
      </w:rPr>
    </w:pPr>
    <w:r w:rsidRPr="00B5210C">
      <w:rPr>
        <w:rFonts w:ascii="Arial" w:hAnsi="Arial" w:cs="Arial"/>
        <w:b/>
        <w:bCs/>
        <w:sz w:val="20"/>
        <w:szCs w:val="20"/>
      </w:rPr>
      <w:t>APPENDIX B</w:t>
    </w:r>
  </w:p>
  <w:p w14:paraId="7E2F51C7" w14:textId="77777777" w:rsidR="00500EFB" w:rsidRPr="009D581B" w:rsidRDefault="00500EFB" w:rsidP="009D581B">
    <w:pPr>
      <w:pStyle w:val="Header"/>
      <w:jc w:val="right"/>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4C33"/>
    <w:multiLevelType w:val="hybridMultilevel"/>
    <w:tmpl w:val="AAEE0B64"/>
    <w:lvl w:ilvl="0" w:tplc="51CA07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E597D"/>
    <w:multiLevelType w:val="hybridMultilevel"/>
    <w:tmpl w:val="70B697F2"/>
    <w:lvl w:ilvl="0" w:tplc="04090011">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15:restartNumberingAfterBreak="0">
    <w:nsid w:val="3EEC2F58"/>
    <w:multiLevelType w:val="hybridMultilevel"/>
    <w:tmpl w:val="FFA4D5B8"/>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 w15:restartNumberingAfterBreak="0">
    <w:nsid w:val="3EFA3285"/>
    <w:multiLevelType w:val="hybridMultilevel"/>
    <w:tmpl w:val="79AEAB16"/>
    <w:lvl w:ilvl="0" w:tplc="337C92CC">
      <w:start w:val="1"/>
      <w:numFmt w:val="upperLetter"/>
      <w:lvlText w:val="%1."/>
      <w:lvlJc w:val="left"/>
      <w:pPr>
        <w:ind w:left="840" w:hanging="720"/>
      </w:pPr>
      <w:rPr>
        <w:rFonts w:ascii="Arial" w:eastAsia="Calibri" w:hAnsi="Arial" w:cs="Arial" w:hint="default"/>
        <w:b w:val="0"/>
        <w:bCs w:val="0"/>
        <w:i w:val="0"/>
        <w:iCs w:val="0"/>
        <w:spacing w:val="0"/>
        <w:w w:val="96"/>
        <w:sz w:val="24"/>
        <w:szCs w:val="24"/>
        <w:lang w:val="en-US" w:eastAsia="en-US" w:bidi="ar-SA"/>
      </w:rPr>
    </w:lvl>
    <w:lvl w:ilvl="1" w:tplc="F3F469F8">
      <w:start w:val="1"/>
      <w:numFmt w:val="decimal"/>
      <w:lvlText w:val="%2)"/>
      <w:lvlJc w:val="left"/>
      <w:pPr>
        <w:ind w:left="1080" w:hanging="360"/>
      </w:pPr>
      <w:rPr>
        <w:rFonts w:ascii="Arial" w:eastAsia="Calibri" w:hAnsi="Arial" w:cs="Arial" w:hint="default"/>
        <w:b w:val="0"/>
        <w:bCs w:val="0"/>
        <w:i w:val="0"/>
        <w:iCs w:val="0"/>
        <w:spacing w:val="0"/>
        <w:w w:val="100"/>
        <w:sz w:val="24"/>
        <w:szCs w:val="24"/>
        <w:lang w:val="en-US" w:eastAsia="en-US" w:bidi="ar-SA"/>
      </w:rPr>
    </w:lvl>
    <w:lvl w:ilvl="2" w:tplc="0C2A10DE">
      <w:start w:val="1"/>
      <w:numFmt w:val="lowerLetter"/>
      <w:lvlText w:val="%3)"/>
      <w:lvlJc w:val="left"/>
      <w:pPr>
        <w:ind w:left="1920" w:hanging="360"/>
      </w:pPr>
      <w:rPr>
        <w:rFonts w:ascii="Arial" w:eastAsia="Calibri" w:hAnsi="Arial" w:cs="Arial" w:hint="default"/>
        <w:b w:val="0"/>
        <w:bCs w:val="0"/>
        <w:i w:val="0"/>
        <w:iCs w:val="0"/>
        <w:spacing w:val="0"/>
        <w:w w:val="100"/>
        <w:sz w:val="24"/>
        <w:szCs w:val="24"/>
        <w:lang w:val="en-US" w:eastAsia="en-US" w:bidi="ar-SA"/>
      </w:rPr>
    </w:lvl>
    <w:lvl w:ilvl="3" w:tplc="405C7FEA">
      <w:numFmt w:val="bullet"/>
      <w:lvlText w:val="•"/>
      <w:lvlJc w:val="left"/>
      <w:pPr>
        <w:ind w:left="2987" w:hanging="360"/>
      </w:pPr>
      <w:rPr>
        <w:rFonts w:hint="default"/>
        <w:lang w:val="en-US" w:eastAsia="en-US" w:bidi="ar-SA"/>
      </w:rPr>
    </w:lvl>
    <w:lvl w:ilvl="4" w:tplc="C5165A52">
      <w:numFmt w:val="bullet"/>
      <w:lvlText w:val="•"/>
      <w:lvlJc w:val="left"/>
      <w:pPr>
        <w:ind w:left="4055" w:hanging="360"/>
      </w:pPr>
      <w:rPr>
        <w:rFonts w:hint="default"/>
        <w:lang w:val="en-US" w:eastAsia="en-US" w:bidi="ar-SA"/>
      </w:rPr>
    </w:lvl>
    <w:lvl w:ilvl="5" w:tplc="906E7234">
      <w:numFmt w:val="bullet"/>
      <w:lvlText w:val="•"/>
      <w:lvlJc w:val="left"/>
      <w:pPr>
        <w:ind w:left="5122" w:hanging="360"/>
      </w:pPr>
      <w:rPr>
        <w:rFonts w:hint="default"/>
        <w:lang w:val="en-US" w:eastAsia="en-US" w:bidi="ar-SA"/>
      </w:rPr>
    </w:lvl>
    <w:lvl w:ilvl="6" w:tplc="A9F6BC52">
      <w:numFmt w:val="bullet"/>
      <w:lvlText w:val="•"/>
      <w:lvlJc w:val="left"/>
      <w:pPr>
        <w:ind w:left="6190" w:hanging="360"/>
      </w:pPr>
      <w:rPr>
        <w:rFonts w:hint="default"/>
        <w:lang w:val="en-US" w:eastAsia="en-US" w:bidi="ar-SA"/>
      </w:rPr>
    </w:lvl>
    <w:lvl w:ilvl="7" w:tplc="30B60EC8">
      <w:numFmt w:val="bullet"/>
      <w:lvlText w:val="•"/>
      <w:lvlJc w:val="left"/>
      <w:pPr>
        <w:ind w:left="7257" w:hanging="360"/>
      </w:pPr>
      <w:rPr>
        <w:rFonts w:hint="default"/>
        <w:lang w:val="en-US" w:eastAsia="en-US" w:bidi="ar-SA"/>
      </w:rPr>
    </w:lvl>
    <w:lvl w:ilvl="8" w:tplc="60D0A5A6">
      <w:numFmt w:val="bullet"/>
      <w:lvlText w:val="•"/>
      <w:lvlJc w:val="left"/>
      <w:pPr>
        <w:ind w:left="8325" w:hanging="360"/>
      </w:pPr>
      <w:rPr>
        <w:rFonts w:hint="default"/>
        <w:lang w:val="en-US" w:eastAsia="en-US" w:bidi="ar-SA"/>
      </w:rPr>
    </w:lvl>
  </w:abstractNum>
  <w:abstractNum w:abstractNumId="4" w15:restartNumberingAfterBreak="0">
    <w:nsid w:val="425C0846"/>
    <w:multiLevelType w:val="hybridMultilevel"/>
    <w:tmpl w:val="1DCC9184"/>
    <w:lvl w:ilvl="0" w:tplc="69BCB29E">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B0E51"/>
    <w:multiLevelType w:val="hybridMultilevel"/>
    <w:tmpl w:val="DD489BBA"/>
    <w:lvl w:ilvl="0" w:tplc="69BCB29E">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41A39"/>
    <w:multiLevelType w:val="hybridMultilevel"/>
    <w:tmpl w:val="3FAE62E4"/>
    <w:lvl w:ilvl="0" w:tplc="04090011">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7" w15:restartNumberingAfterBreak="0">
    <w:nsid w:val="586B4172"/>
    <w:multiLevelType w:val="hybridMultilevel"/>
    <w:tmpl w:val="D6EC9336"/>
    <w:lvl w:ilvl="0" w:tplc="121E5162">
      <w:start w:val="1"/>
      <w:numFmt w:val="bullet"/>
      <w:lvlText w:val=""/>
      <w:lvlJc w:val="left"/>
      <w:pPr>
        <w:tabs>
          <w:tab w:val="num" w:pos="1440"/>
        </w:tabs>
        <w:ind w:left="1440" w:hanging="1076"/>
      </w:pPr>
      <w:rPr>
        <w:rFonts w:ascii="Symbol" w:hAnsi="Symbol" w:hint="default"/>
        <w:b w:val="0"/>
        <w:i w:val="0"/>
        <w:sz w:val="24"/>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8" w15:restartNumberingAfterBreak="0">
    <w:nsid w:val="59240089"/>
    <w:multiLevelType w:val="hybridMultilevel"/>
    <w:tmpl w:val="47B2C54A"/>
    <w:lvl w:ilvl="0" w:tplc="19341DF2">
      <w:start w:val="1"/>
      <w:numFmt w:val="decimal"/>
      <w:lvlText w:val="%1."/>
      <w:lvlJc w:val="left"/>
      <w:pPr>
        <w:ind w:left="1020" w:hanging="360"/>
      </w:pPr>
    </w:lvl>
    <w:lvl w:ilvl="1" w:tplc="559E0322">
      <w:start w:val="1"/>
      <w:numFmt w:val="decimal"/>
      <w:lvlText w:val="%2."/>
      <w:lvlJc w:val="left"/>
      <w:pPr>
        <w:ind w:left="1020" w:hanging="360"/>
      </w:pPr>
    </w:lvl>
    <w:lvl w:ilvl="2" w:tplc="8C38DB0A">
      <w:start w:val="1"/>
      <w:numFmt w:val="decimal"/>
      <w:lvlText w:val="%3."/>
      <w:lvlJc w:val="left"/>
      <w:pPr>
        <w:ind w:left="1020" w:hanging="360"/>
      </w:pPr>
    </w:lvl>
    <w:lvl w:ilvl="3" w:tplc="8E78FE06">
      <w:start w:val="1"/>
      <w:numFmt w:val="decimal"/>
      <w:lvlText w:val="%4."/>
      <w:lvlJc w:val="left"/>
      <w:pPr>
        <w:ind w:left="1020" w:hanging="360"/>
      </w:pPr>
    </w:lvl>
    <w:lvl w:ilvl="4" w:tplc="B48C16AC">
      <w:start w:val="1"/>
      <w:numFmt w:val="decimal"/>
      <w:lvlText w:val="%5."/>
      <w:lvlJc w:val="left"/>
      <w:pPr>
        <w:ind w:left="1020" w:hanging="360"/>
      </w:pPr>
    </w:lvl>
    <w:lvl w:ilvl="5" w:tplc="017A158A">
      <w:start w:val="1"/>
      <w:numFmt w:val="decimal"/>
      <w:lvlText w:val="%6."/>
      <w:lvlJc w:val="left"/>
      <w:pPr>
        <w:ind w:left="1020" w:hanging="360"/>
      </w:pPr>
    </w:lvl>
    <w:lvl w:ilvl="6" w:tplc="B3741D5C">
      <w:start w:val="1"/>
      <w:numFmt w:val="decimal"/>
      <w:lvlText w:val="%7."/>
      <w:lvlJc w:val="left"/>
      <w:pPr>
        <w:ind w:left="1020" w:hanging="360"/>
      </w:pPr>
    </w:lvl>
    <w:lvl w:ilvl="7" w:tplc="986E4FBA">
      <w:start w:val="1"/>
      <w:numFmt w:val="decimal"/>
      <w:lvlText w:val="%8."/>
      <w:lvlJc w:val="left"/>
      <w:pPr>
        <w:ind w:left="1020" w:hanging="360"/>
      </w:pPr>
    </w:lvl>
    <w:lvl w:ilvl="8" w:tplc="07EAFD4E">
      <w:start w:val="1"/>
      <w:numFmt w:val="decimal"/>
      <w:lvlText w:val="%9."/>
      <w:lvlJc w:val="left"/>
      <w:pPr>
        <w:ind w:left="1020" w:hanging="360"/>
      </w:pPr>
    </w:lvl>
  </w:abstractNum>
  <w:abstractNum w:abstractNumId="9" w15:restartNumberingAfterBreak="0">
    <w:nsid w:val="64125CC9"/>
    <w:multiLevelType w:val="hybridMultilevel"/>
    <w:tmpl w:val="3FAE7C0A"/>
    <w:lvl w:ilvl="0" w:tplc="9F5C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F61BE"/>
    <w:multiLevelType w:val="hybridMultilevel"/>
    <w:tmpl w:val="3FAE62E4"/>
    <w:lvl w:ilvl="0" w:tplc="FFFFFFF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11" w15:restartNumberingAfterBreak="0">
    <w:nsid w:val="7B1A595C"/>
    <w:multiLevelType w:val="hybridMultilevel"/>
    <w:tmpl w:val="D75C664C"/>
    <w:lvl w:ilvl="0" w:tplc="DCAC64BE">
      <w:start w:val="1"/>
      <w:numFmt w:val="decimal"/>
      <w:lvlText w:val="%1)"/>
      <w:lvlJc w:val="left"/>
      <w:pPr>
        <w:ind w:left="1020" w:hanging="360"/>
      </w:pPr>
    </w:lvl>
    <w:lvl w:ilvl="1" w:tplc="4050B3F0">
      <w:start w:val="1"/>
      <w:numFmt w:val="decimal"/>
      <w:lvlText w:val="%2)"/>
      <w:lvlJc w:val="left"/>
      <w:pPr>
        <w:ind w:left="1020" w:hanging="360"/>
      </w:pPr>
    </w:lvl>
    <w:lvl w:ilvl="2" w:tplc="8D4E6CC8">
      <w:start w:val="1"/>
      <w:numFmt w:val="decimal"/>
      <w:lvlText w:val="%3)"/>
      <w:lvlJc w:val="left"/>
      <w:pPr>
        <w:ind w:left="1020" w:hanging="360"/>
      </w:pPr>
    </w:lvl>
    <w:lvl w:ilvl="3" w:tplc="9B42DF74">
      <w:start w:val="1"/>
      <w:numFmt w:val="decimal"/>
      <w:lvlText w:val="%4)"/>
      <w:lvlJc w:val="left"/>
      <w:pPr>
        <w:ind w:left="1020" w:hanging="360"/>
      </w:pPr>
    </w:lvl>
    <w:lvl w:ilvl="4" w:tplc="0C16248A">
      <w:start w:val="1"/>
      <w:numFmt w:val="decimal"/>
      <w:lvlText w:val="%5)"/>
      <w:lvlJc w:val="left"/>
      <w:pPr>
        <w:ind w:left="1020" w:hanging="360"/>
      </w:pPr>
    </w:lvl>
    <w:lvl w:ilvl="5" w:tplc="451C92E0">
      <w:start w:val="1"/>
      <w:numFmt w:val="decimal"/>
      <w:lvlText w:val="%6)"/>
      <w:lvlJc w:val="left"/>
      <w:pPr>
        <w:ind w:left="1020" w:hanging="360"/>
      </w:pPr>
    </w:lvl>
    <w:lvl w:ilvl="6" w:tplc="00E25DD4">
      <w:start w:val="1"/>
      <w:numFmt w:val="decimal"/>
      <w:lvlText w:val="%7)"/>
      <w:lvlJc w:val="left"/>
      <w:pPr>
        <w:ind w:left="1020" w:hanging="360"/>
      </w:pPr>
    </w:lvl>
    <w:lvl w:ilvl="7" w:tplc="FD08DC4A">
      <w:start w:val="1"/>
      <w:numFmt w:val="decimal"/>
      <w:lvlText w:val="%8)"/>
      <w:lvlJc w:val="left"/>
      <w:pPr>
        <w:ind w:left="1020" w:hanging="360"/>
      </w:pPr>
    </w:lvl>
    <w:lvl w:ilvl="8" w:tplc="AF98E7CE">
      <w:start w:val="1"/>
      <w:numFmt w:val="decimal"/>
      <w:lvlText w:val="%9)"/>
      <w:lvlJc w:val="left"/>
      <w:pPr>
        <w:ind w:left="1020" w:hanging="360"/>
      </w:pPr>
    </w:lvl>
  </w:abstractNum>
  <w:num w:numId="1" w16cid:durableId="1964075043">
    <w:abstractNumId w:val="7"/>
  </w:num>
  <w:num w:numId="2" w16cid:durableId="1964382230">
    <w:abstractNumId w:val="1"/>
  </w:num>
  <w:num w:numId="3" w16cid:durableId="1356348703">
    <w:abstractNumId w:val="6"/>
  </w:num>
  <w:num w:numId="4" w16cid:durableId="1332026630">
    <w:abstractNumId w:val="3"/>
  </w:num>
  <w:num w:numId="5" w16cid:durableId="907032541">
    <w:abstractNumId w:val="5"/>
  </w:num>
  <w:num w:numId="6" w16cid:durableId="123428574">
    <w:abstractNumId w:val="4"/>
  </w:num>
  <w:num w:numId="7" w16cid:durableId="1542203836">
    <w:abstractNumId w:val="9"/>
  </w:num>
  <w:num w:numId="8" w16cid:durableId="325397663">
    <w:abstractNumId w:val="10"/>
  </w:num>
  <w:num w:numId="9" w16cid:durableId="871766056">
    <w:abstractNumId w:val="2"/>
  </w:num>
  <w:num w:numId="10" w16cid:durableId="1018965391">
    <w:abstractNumId w:val="11"/>
  </w:num>
  <w:num w:numId="11" w16cid:durableId="290282042">
    <w:abstractNumId w:val="8"/>
  </w:num>
  <w:num w:numId="12" w16cid:durableId="4922571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6F"/>
    <w:rsid w:val="0000013A"/>
    <w:rsid w:val="000012F6"/>
    <w:rsid w:val="00001670"/>
    <w:rsid w:val="000018D4"/>
    <w:rsid w:val="000024C1"/>
    <w:rsid w:val="000072A8"/>
    <w:rsid w:val="00011418"/>
    <w:rsid w:val="00011A5B"/>
    <w:rsid w:val="00013DF0"/>
    <w:rsid w:val="000220BD"/>
    <w:rsid w:val="00022617"/>
    <w:rsid w:val="000244EB"/>
    <w:rsid w:val="00031280"/>
    <w:rsid w:val="00031300"/>
    <w:rsid w:val="00034FFE"/>
    <w:rsid w:val="00035F80"/>
    <w:rsid w:val="00037411"/>
    <w:rsid w:val="0003769A"/>
    <w:rsid w:val="00040EC9"/>
    <w:rsid w:val="00041184"/>
    <w:rsid w:val="0004348F"/>
    <w:rsid w:val="000437CE"/>
    <w:rsid w:val="000448CC"/>
    <w:rsid w:val="0004697D"/>
    <w:rsid w:val="0004737D"/>
    <w:rsid w:val="000500FB"/>
    <w:rsid w:val="00054256"/>
    <w:rsid w:val="000552F4"/>
    <w:rsid w:val="00056A77"/>
    <w:rsid w:val="00060597"/>
    <w:rsid w:val="000644F2"/>
    <w:rsid w:val="00065140"/>
    <w:rsid w:val="00066EA8"/>
    <w:rsid w:val="0006785E"/>
    <w:rsid w:val="0007059C"/>
    <w:rsid w:val="000743E2"/>
    <w:rsid w:val="00076813"/>
    <w:rsid w:val="00080B19"/>
    <w:rsid w:val="00081734"/>
    <w:rsid w:val="000825CF"/>
    <w:rsid w:val="00083669"/>
    <w:rsid w:val="00084FEC"/>
    <w:rsid w:val="00086269"/>
    <w:rsid w:val="00086F2A"/>
    <w:rsid w:val="00087CFB"/>
    <w:rsid w:val="00087D84"/>
    <w:rsid w:val="00091C5D"/>
    <w:rsid w:val="00094492"/>
    <w:rsid w:val="000969DE"/>
    <w:rsid w:val="00097F70"/>
    <w:rsid w:val="000A2733"/>
    <w:rsid w:val="000A44DF"/>
    <w:rsid w:val="000A70F5"/>
    <w:rsid w:val="000B0192"/>
    <w:rsid w:val="000B2025"/>
    <w:rsid w:val="000B2D2E"/>
    <w:rsid w:val="000B5345"/>
    <w:rsid w:val="000B6105"/>
    <w:rsid w:val="000B6FB5"/>
    <w:rsid w:val="000B7ABE"/>
    <w:rsid w:val="000C0024"/>
    <w:rsid w:val="000C38FF"/>
    <w:rsid w:val="000C3FA4"/>
    <w:rsid w:val="000C4BDF"/>
    <w:rsid w:val="000C6111"/>
    <w:rsid w:val="000D0520"/>
    <w:rsid w:val="000D2FC4"/>
    <w:rsid w:val="000D3F16"/>
    <w:rsid w:val="000D4717"/>
    <w:rsid w:val="000D648B"/>
    <w:rsid w:val="000D6FC1"/>
    <w:rsid w:val="000E20BE"/>
    <w:rsid w:val="000E22EB"/>
    <w:rsid w:val="000E2B80"/>
    <w:rsid w:val="000E5783"/>
    <w:rsid w:val="000E6214"/>
    <w:rsid w:val="000E7129"/>
    <w:rsid w:val="000E780F"/>
    <w:rsid w:val="000E7A0C"/>
    <w:rsid w:val="000F0337"/>
    <w:rsid w:val="000F1F60"/>
    <w:rsid w:val="000F4D0F"/>
    <w:rsid w:val="000F627C"/>
    <w:rsid w:val="000F722E"/>
    <w:rsid w:val="000F7E77"/>
    <w:rsid w:val="000F7E86"/>
    <w:rsid w:val="00102F60"/>
    <w:rsid w:val="00104AC2"/>
    <w:rsid w:val="00111074"/>
    <w:rsid w:val="00111488"/>
    <w:rsid w:val="00111BD1"/>
    <w:rsid w:val="001123A0"/>
    <w:rsid w:val="00112682"/>
    <w:rsid w:val="00112B3E"/>
    <w:rsid w:val="00113AA3"/>
    <w:rsid w:val="00115E06"/>
    <w:rsid w:val="00116CE7"/>
    <w:rsid w:val="00117AAC"/>
    <w:rsid w:val="00120F33"/>
    <w:rsid w:val="00121173"/>
    <w:rsid w:val="00122872"/>
    <w:rsid w:val="0012301F"/>
    <w:rsid w:val="00123EB8"/>
    <w:rsid w:val="001246DF"/>
    <w:rsid w:val="00125D35"/>
    <w:rsid w:val="00126F5C"/>
    <w:rsid w:val="00126F9B"/>
    <w:rsid w:val="00130335"/>
    <w:rsid w:val="00131787"/>
    <w:rsid w:val="00131D81"/>
    <w:rsid w:val="00136742"/>
    <w:rsid w:val="00137A55"/>
    <w:rsid w:val="00141860"/>
    <w:rsid w:val="001455B4"/>
    <w:rsid w:val="0014598F"/>
    <w:rsid w:val="00145B4B"/>
    <w:rsid w:val="00152A85"/>
    <w:rsid w:val="00152FDF"/>
    <w:rsid w:val="001531A6"/>
    <w:rsid w:val="00153DBC"/>
    <w:rsid w:val="0015565F"/>
    <w:rsid w:val="001561EE"/>
    <w:rsid w:val="00156A5D"/>
    <w:rsid w:val="001577CE"/>
    <w:rsid w:val="00160C87"/>
    <w:rsid w:val="00164861"/>
    <w:rsid w:val="00165243"/>
    <w:rsid w:val="00165275"/>
    <w:rsid w:val="0017047E"/>
    <w:rsid w:val="00170785"/>
    <w:rsid w:val="00172124"/>
    <w:rsid w:val="0017443A"/>
    <w:rsid w:val="0017538F"/>
    <w:rsid w:val="001826FA"/>
    <w:rsid w:val="001831C7"/>
    <w:rsid w:val="00183B0B"/>
    <w:rsid w:val="00184370"/>
    <w:rsid w:val="00184E14"/>
    <w:rsid w:val="001853CC"/>
    <w:rsid w:val="0018628A"/>
    <w:rsid w:val="00191445"/>
    <w:rsid w:val="00191CC2"/>
    <w:rsid w:val="00193E96"/>
    <w:rsid w:val="00197810"/>
    <w:rsid w:val="00197848"/>
    <w:rsid w:val="001A0B8B"/>
    <w:rsid w:val="001A1B83"/>
    <w:rsid w:val="001A4757"/>
    <w:rsid w:val="001A500F"/>
    <w:rsid w:val="001A643D"/>
    <w:rsid w:val="001B1173"/>
    <w:rsid w:val="001B6D50"/>
    <w:rsid w:val="001C0CD4"/>
    <w:rsid w:val="001C16AA"/>
    <w:rsid w:val="001C1881"/>
    <w:rsid w:val="001C2694"/>
    <w:rsid w:val="001C43AC"/>
    <w:rsid w:val="001C47EA"/>
    <w:rsid w:val="001C7124"/>
    <w:rsid w:val="001C7220"/>
    <w:rsid w:val="001D131B"/>
    <w:rsid w:val="001D15D8"/>
    <w:rsid w:val="001D191B"/>
    <w:rsid w:val="001D2C2F"/>
    <w:rsid w:val="001D39E5"/>
    <w:rsid w:val="001D3F16"/>
    <w:rsid w:val="001E2666"/>
    <w:rsid w:val="001E2667"/>
    <w:rsid w:val="001E4279"/>
    <w:rsid w:val="001E4A7A"/>
    <w:rsid w:val="001E5605"/>
    <w:rsid w:val="001E6DF1"/>
    <w:rsid w:val="001E7B2F"/>
    <w:rsid w:val="001E7D17"/>
    <w:rsid w:val="001F0B8C"/>
    <w:rsid w:val="001F6331"/>
    <w:rsid w:val="001F6BA3"/>
    <w:rsid w:val="001F769D"/>
    <w:rsid w:val="002002A7"/>
    <w:rsid w:val="00200885"/>
    <w:rsid w:val="00200E9E"/>
    <w:rsid w:val="00201CD9"/>
    <w:rsid w:val="002045B4"/>
    <w:rsid w:val="00206754"/>
    <w:rsid w:val="00207CEB"/>
    <w:rsid w:val="00211C68"/>
    <w:rsid w:val="00211D2E"/>
    <w:rsid w:val="00213BA3"/>
    <w:rsid w:val="00214E18"/>
    <w:rsid w:val="00216982"/>
    <w:rsid w:val="00220488"/>
    <w:rsid w:val="00220692"/>
    <w:rsid w:val="002229A6"/>
    <w:rsid w:val="002245D8"/>
    <w:rsid w:val="002259BB"/>
    <w:rsid w:val="00226F8D"/>
    <w:rsid w:val="00233012"/>
    <w:rsid w:val="0023382E"/>
    <w:rsid w:val="0023415C"/>
    <w:rsid w:val="002403AF"/>
    <w:rsid w:val="00240853"/>
    <w:rsid w:val="00245117"/>
    <w:rsid w:val="00246E1C"/>
    <w:rsid w:val="0024742D"/>
    <w:rsid w:val="0025156A"/>
    <w:rsid w:val="0025725F"/>
    <w:rsid w:val="00257993"/>
    <w:rsid w:val="00261CF6"/>
    <w:rsid w:val="00266256"/>
    <w:rsid w:val="002708A0"/>
    <w:rsid w:val="002739AF"/>
    <w:rsid w:val="00273E07"/>
    <w:rsid w:val="00275D4E"/>
    <w:rsid w:val="00277E2D"/>
    <w:rsid w:val="002802A9"/>
    <w:rsid w:val="00280C4A"/>
    <w:rsid w:val="00281308"/>
    <w:rsid w:val="0028251B"/>
    <w:rsid w:val="0028379D"/>
    <w:rsid w:val="00284022"/>
    <w:rsid w:val="002850AD"/>
    <w:rsid w:val="00286360"/>
    <w:rsid w:val="0029029D"/>
    <w:rsid w:val="00290570"/>
    <w:rsid w:val="00291E9E"/>
    <w:rsid w:val="002931E4"/>
    <w:rsid w:val="0029658C"/>
    <w:rsid w:val="00296C68"/>
    <w:rsid w:val="002A185C"/>
    <w:rsid w:val="002A4147"/>
    <w:rsid w:val="002A4AB8"/>
    <w:rsid w:val="002A57FF"/>
    <w:rsid w:val="002A68C7"/>
    <w:rsid w:val="002A6F5F"/>
    <w:rsid w:val="002A760E"/>
    <w:rsid w:val="002B0DBB"/>
    <w:rsid w:val="002B1FD6"/>
    <w:rsid w:val="002B2492"/>
    <w:rsid w:val="002B5F34"/>
    <w:rsid w:val="002B6519"/>
    <w:rsid w:val="002B6743"/>
    <w:rsid w:val="002B6C76"/>
    <w:rsid w:val="002C091B"/>
    <w:rsid w:val="002C0B33"/>
    <w:rsid w:val="002D28D3"/>
    <w:rsid w:val="002D54FB"/>
    <w:rsid w:val="002D6DE3"/>
    <w:rsid w:val="002E08B6"/>
    <w:rsid w:val="002E256D"/>
    <w:rsid w:val="002E2CEF"/>
    <w:rsid w:val="002E3A42"/>
    <w:rsid w:val="002E411F"/>
    <w:rsid w:val="002E7C3C"/>
    <w:rsid w:val="002F1C7B"/>
    <w:rsid w:val="002F27F4"/>
    <w:rsid w:val="002F2F9A"/>
    <w:rsid w:val="002F44D3"/>
    <w:rsid w:val="003002BB"/>
    <w:rsid w:val="00301B45"/>
    <w:rsid w:val="003034E9"/>
    <w:rsid w:val="00312AAD"/>
    <w:rsid w:val="00314AE3"/>
    <w:rsid w:val="00316798"/>
    <w:rsid w:val="003167E2"/>
    <w:rsid w:val="00324BA6"/>
    <w:rsid w:val="00324CE9"/>
    <w:rsid w:val="00331E84"/>
    <w:rsid w:val="00332E5D"/>
    <w:rsid w:val="0033313F"/>
    <w:rsid w:val="00334B6F"/>
    <w:rsid w:val="00342B8A"/>
    <w:rsid w:val="00342DE2"/>
    <w:rsid w:val="00343713"/>
    <w:rsid w:val="0034390C"/>
    <w:rsid w:val="003446A7"/>
    <w:rsid w:val="00346185"/>
    <w:rsid w:val="00347B1B"/>
    <w:rsid w:val="00350EF4"/>
    <w:rsid w:val="003521F3"/>
    <w:rsid w:val="00352255"/>
    <w:rsid w:val="0035506E"/>
    <w:rsid w:val="0035569E"/>
    <w:rsid w:val="00357214"/>
    <w:rsid w:val="003576A9"/>
    <w:rsid w:val="003604AE"/>
    <w:rsid w:val="003615C7"/>
    <w:rsid w:val="003623FE"/>
    <w:rsid w:val="00366A53"/>
    <w:rsid w:val="00371944"/>
    <w:rsid w:val="003722DC"/>
    <w:rsid w:val="00372D15"/>
    <w:rsid w:val="00374869"/>
    <w:rsid w:val="00374A9D"/>
    <w:rsid w:val="00374BB4"/>
    <w:rsid w:val="003775A7"/>
    <w:rsid w:val="00381530"/>
    <w:rsid w:val="00382A03"/>
    <w:rsid w:val="0038427E"/>
    <w:rsid w:val="00391058"/>
    <w:rsid w:val="003917A1"/>
    <w:rsid w:val="00391E2B"/>
    <w:rsid w:val="00395DB4"/>
    <w:rsid w:val="003962CD"/>
    <w:rsid w:val="00396B7D"/>
    <w:rsid w:val="003A03C3"/>
    <w:rsid w:val="003A3AC6"/>
    <w:rsid w:val="003A473B"/>
    <w:rsid w:val="003A544B"/>
    <w:rsid w:val="003A7C72"/>
    <w:rsid w:val="003B1341"/>
    <w:rsid w:val="003B166E"/>
    <w:rsid w:val="003B3247"/>
    <w:rsid w:val="003B360E"/>
    <w:rsid w:val="003B41A8"/>
    <w:rsid w:val="003B4E51"/>
    <w:rsid w:val="003B5129"/>
    <w:rsid w:val="003C0E95"/>
    <w:rsid w:val="003C39CC"/>
    <w:rsid w:val="003D1049"/>
    <w:rsid w:val="003D2A3B"/>
    <w:rsid w:val="003D30AE"/>
    <w:rsid w:val="003D64DA"/>
    <w:rsid w:val="003E2175"/>
    <w:rsid w:val="003E246D"/>
    <w:rsid w:val="003E2E1B"/>
    <w:rsid w:val="003E7066"/>
    <w:rsid w:val="003F2A86"/>
    <w:rsid w:val="003F3BEC"/>
    <w:rsid w:val="003F5606"/>
    <w:rsid w:val="003F6501"/>
    <w:rsid w:val="004016C3"/>
    <w:rsid w:val="004020BB"/>
    <w:rsid w:val="00403A7B"/>
    <w:rsid w:val="00406218"/>
    <w:rsid w:val="00406809"/>
    <w:rsid w:val="004119F2"/>
    <w:rsid w:val="00411F75"/>
    <w:rsid w:val="004139DA"/>
    <w:rsid w:val="00416953"/>
    <w:rsid w:val="0042791C"/>
    <w:rsid w:val="00430829"/>
    <w:rsid w:val="00430D72"/>
    <w:rsid w:val="00430F7D"/>
    <w:rsid w:val="00433409"/>
    <w:rsid w:val="00434C39"/>
    <w:rsid w:val="004352B6"/>
    <w:rsid w:val="00436E77"/>
    <w:rsid w:val="0044079B"/>
    <w:rsid w:val="0044376A"/>
    <w:rsid w:val="00443FD0"/>
    <w:rsid w:val="0044556B"/>
    <w:rsid w:val="00445CAE"/>
    <w:rsid w:val="0044641A"/>
    <w:rsid w:val="004510E7"/>
    <w:rsid w:val="00455ED9"/>
    <w:rsid w:val="00463CDB"/>
    <w:rsid w:val="00465FF8"/>
    <w:rsid w:val="004679AE"/>
    <w:rsid w:val="00470A58"/>
    <w:rsid w:val="00474BDD"/>
    <w:rsid w:val="004761AF"/>
    <w:rsid w:val="00476543"/>
    <w:rsid w:val="00481004"/>
    <w:rsid w:val="00482DF2"/>
    <w:rsid w:val="00483DBB"/>
    <w:rsid w:val="00484C8F"/>
    <w:rsid w:val="00485352"/>
    <w:rsid w:val="0048574F"/>
    <w:rsid w:val="00486934"/>
    <w:rsid w:val="00486D98"/>
    <w:rsid w:val="004920E7"/>
    <w:rsid w:val="004949C0"/>
    <w:rsid w:val="00494B18"/>
    <w:rsid w:val="00497A5C"/>
    <w:rsid w:val="004A04F3"/>
    <w:rsid w:val="004A08FC"/>
    <w:rsid w:val="004A0931"/>
    <w:rsid w:val="004A1ED2"/>
    <w:rsid w:val="004A1EDD"/>
    <w:rsid w:val="004A4CBF"/>
    <w:rsid w:val="004A6423"/>
    <w:rsid w:val="004A6E15"/>
    <w:rsid w:val="004B0C09"/>
    <w:rsid w:val="004B2097"/>
    <w:rsid w:val="004B5FCE"/>
    <w:rsid w:val="004B6046"/>
    <w:rsid w:val="004B60B9"/>
    <w:rsid w:val="004B6B76"/>
    <w:rsid w:val="004C32D4"/>
    <w:rsid w:val="004C35D2"/>
    <w:rsid w:val="004C5872"/>
    <w:rsid w:val="004C6909"/>
    <w:rsid w:val="004D0DF0"/>
    <w:rsid w:val="004D378D"/>
    <w:rsid w:val="004D70E8"/>
    <w:rsid w:val="004D7706"/>
    <w:rsid w:val="004E08DF"/>
    <w:rsid w:val="004E1738"/>
    <w:rsid w:val="004E22E8"/>
    <w:rsid w:val="004E35C4"/>
    <w:rsid w:val="004E4A99"/>
    <w:rsid w:val="004E5C0E"/>
    <w:rsid w:val="004F622A"/>
    <w:rsid w:val="00500EFB"/>
    <w:rsid w:val="00504927"/>
    <w:rsid w:val="005126D8"/>
    <w:rsid w:val="005127AA"/>
    <w:rsid w:val="00512F7B"/>
    <w:rsid w:val="005134BF"/>
    <w:rsid w:val="005136C4"/>
    <w:rsid w:val="00515854"/>
    <w:rsid w:val="00517FCC"/>
    <w:rsid w:val="00520213"/>
    <w:rsid w:val="005270DA"/>
    <w:rsid w:val="00531233"/>
    <w:rsid w:val="005316DF"/>
    <w:rsid w:val="00533479"/>
    <w:rsid w:val="00534398"/>
    <w:rsid w:val="0053677E"/>
    <w:rsid w:val="00536ED2"/>
    <w:rsid w:val="005374FE"/>
    <w:rsid w:val="00542147"/>
    <w:rsid w:val="00544D78"/>
    <w:rsid w:val="00545044"/>
    <w:rsid w:val="00546555"/>
    <w:rsid w:val="00553C76"/>
    <w:rsid w:val="00553D7F"/>
    <w:rsid w:val="00555916"/>
    <w:rsid w:val="005601D8"/>
    <w:rsid w:val="00560351"/>
    <w:rsid w:val="005627AC"/>
    <w:rsid w:val="005638B8"/>
    <w:rsid w:val="00564AB6"/>
    <w:rsid w:val="0056597E"/>
    <w:rsid w:val="00566A1B"/>
    <w:rsid w:val="00567355"/>
    <w:rsid w:val="00567420"/>
    <w:rsid w:val="00567E9F"/>
    <w:rsid w:val="0057055E"/>
    <w:rsid w:val="00571AB3"/>
    <w:rsid w:val="00574D7E"/>
    <w:rsid w:val="00574F98"/>
    <w:rsid w:val="005811D8"/>
    <w:rsid w:val="00582B27"/>
    <w:rsid w:val="005835D0"/>
    <w:rsid w:val="00584879"/>
    <w:rsid w:val="00585125"/>
    <w:rsid w:val="00587047"/>
    <w:rsid w:val="00590BDF"/>
    <w:rsid w:val="00595AD1"/>
    <w:rsid w:val="0059728C"/>
    <w:rsid w:val="005A0B0A"/>
    <w:rsid w:val="005A1E1E"/>
    <w:rsid w:val="005A4354"/>
    <w:rsid w:val="005A6259"/>
    <w:rsid w:val="005A6767"/>
    <w:rsid w:val="005A7584"/>
    <w:rsid w:val="005B020E"/>
    <w:rsid w:val="005B13B0"/>
    <w:rsid w:val="005B1451"/>
    <w:rsid w:val="005B1F2A"/>
    <w:rsid w:val="005B7119"/>
    <w:rsid w:val="005C07F5"/>
    <w:rsid w:val="005C35EA"/>
    <w:rsid w:val="005C43B2"/>
    <w:rsid w:val="005C4740"/>
    <w:rsid w:val="005C5098"/>
    <w:rsid w:val="005C7C8E"/>
    <w:rsid w:val="005D2DA3"/>
    <w:rsid w:val="005D6674"/>
    <w:rsid w:val="005E0BEE"/>
    <w:rsid w:val="005E376B"/>
    <w:rsid w:val="005E4741"/>
    <w:rsid w:val="005E4E25"/>
    <w:rsid w:val="005E675D"/>
    <w:rsid w:val="005F045F"/>
    <w:rsid w:val="005F0C4B"/>
    <w:rsid w:val="005F42F1"/>
    <w:rsid w:val="005F605A"/>
    <w:rsid w:val="005F62B9"/>
    <w:rsid w:val="005F6E4D"/>
    <w:rsid w:val="005F6EFC"/>
    <w:rsid w:val="005F7258"/>
    <w:rsid w:val="005F7784"/>
    <w:rsid w:val="0060092E"/>
    <w:rsid w:val="00601699"/>
    <w:rsid w:val="00601823"/>
    <w:rsid w:val="0060306C"/>
    <w:rsid w:val="006040E1"/>
    <w:rsid w:val="0061260B"/>
    <w:rsid w:val="00612828"/>
    <w:rsid w:val="00613ED1"/>
    <w:rsid w:val="006164DB"/>
    <w:rsid w:val="006168C6"/>
    <w:rsid w:val="006171A8"/>
    <w:rsid w:val="006179F7"/>
    <w:rsid w:val="00620F59"/>
    <w:rsid w:val="0062168D"/>
    <w:rsid w:val="006224EC"/>
    <w:rsid w:val="00624638"/>
    <w:rsid w:val="00624807"/>
    <w:rsid w:val="00625307"/>
    <w:rsid w:val="0063156A"/>
    <w:rsid w:val="00631B98"/>
    <w:rsid w:val="0063212E"/>
    <w:rsid w:val="0063245B"/>
    <w:rsid w:val="0063338C"/>
    <w:rsid w:val="00634283"/>
    <w:rsid w:val="00634A52"/>
    <w:rsid w:val="00634B3C"/>
    <w:rsid w:val="0063551F"/>
    <w:rsid w:val="00636A8A"/>
    <w:rsid w:val="00645A53"/>
    <w:rsid w:val="00645AC6"/>
    <w:rsid w:val="00646600"/>
    <w:rsid w:val="006507BD"/>
    <w:rsid w:val="0065455F"/>
    <w:rsid w:val="00655690"/>
    <w:rsid w:val="00655DC4"/>
    <w:rsid w:val="00657626"/>
    <w:rsid w:val="0066288F"/>
    <w:rsid w:val="00671144"/>
    <w:rsid w:val="00671705"/>
    <w:rsid w:val="00673C8F"/>
    <w:rsid w:val="00674399"/>
    <w:rsid w:val="00674885"/>
    <w:rsid w:val="00675670"/>
    <w:rsid w:val="006775ED"/>
    <w:rsid w:val="006818B0"/>
    <w:rsid w:val="0068470E"/>
    <w:rsid w:val="00685DF6"/>
    <w:rsid w:val="006871D4"/>
    <w:rsid w:val="006903FD"/>
    <w:rsid w:val="00690965"/>
    <w:rsid w:val="00691308"/>
    <w:rsid w:val="00695E42"/>
    <w:rsid w:val="006969DB"/>
    <w:rsid w:val="00697E8B"/>
    <w:rsid w:val="006A227F"/>
    <w:rsid w:val="006A3475"/>
    <w:rsid w:val="006A3987"/>
    <w:rsid w:val="006A3C72"/>
    <w:rsid w:val="006A4E25"/>
    <w:rsid w:val="006A77E2"/>
    <w:rsid w:val="006B1C24"/>
    <w:rsid w:val="006B5B62"/>
    <w:rsid w:val="006B797A"/>
    <w:rsid w:val="006C3427"/>
    <w:rsid w:val="006C3603"/>
    <w:rsid w:val="006C4483"/>
    <w:rsid w:val="006C48C7"/>
    <w:rsid w:val="006C5A45"/>
    <w:rsid w:val="006C644E"/>
    <w:rsid w:val="006C66B9"/>
    <w:rsid w:val="006C7449"/>
    <w:rsid w:val="006C7D1F"/>
    <w:rsid w:val="006D4184"/>
    <w:rsid w:val="006D51DA"/>
    <w:rsid w:val="006D5C93"/>
    <w:rsid w:val="006E0A17"/>
    <w:rsid w:val="006E0BB8"/>
    <w:rsid w:val="006E1A34"/>
    <w:rsid w:val="006E1CA8"/>
    <w:rsid w:val="006E4CE7"/>
    <w:rsid w:val="006E5555"/>
    <w:rsid w:val="006E56D9"/>
    <w:rsid w:val="006F1DC2"/>
    <w:rsid w:val="006F60B6"/>
    <w:rsid w:val="006F6B09"/>
    <w:rsid w:val="0070210F"/>
    <w:rsid w:val="00703435"/>
    <w:rsid w:val="00704820"/>
    <w:rsid w:val="00704905"/>
    <w:rsid w:val="007054BE"/>
    <w:rsid w:val="00706F9B"/>
    <w:rsid w:val="007070B3"/>
    <w:rsid w:val="00707F26"/>
    <w:rsid w:val="0071365B"/>
    <w:rsid w:val="00721195"/>
    <w:rsid w:val="0072139F"/>
    <w:rsid w:val="00721DE5"/>
    <w:rsid w:val="007226CE"/>
    <w:rsid w:val="007234C7"/>
    <w:rsid w:val="007244C8"/>
    <w:rsid w:val="00725EA2"/>
    <w:rsid w:val="0072783C"/>
    <w:rsid w:val="00730AD6"/>
    <w:rsid w:val="0073215C"/>
    <w:rsid w:val="00733072"/>
    <w:rsid w:val="007334BD"/>
    <w:rsid w:val="00735DFE"/>
    <w:rsid w:val="007374B9"/>
    <w:rsid w:val="00737CAF"/>
    <w:rsid w:val="007420A3"/>
    <w:rsid w:val="0074284E"/>
    <w:rsid w:val="00743CB9"/>
    <w:rsid w:val="00743D8C"/>
    <w:rsid w:val="0074409D"/>
    <w:rsid w:val="00744663"/>
    <w:rsid w:val="00745BBA"/>
    <w:rsid w:val="00746200"/>
    <w:rsid w:val="00746C32"/>
    <w:rsid w:val="007506EE"/>
    <w:rsid w:val="00752E0C"/>
    <w:rsid w:val="00755F37"/>
    <w:rsid w:val="007579C3"/>
    <w:rsid w:val="00760B73"/>
    <w:rsid w:val="00760E26"/>
    <w:rsid w:val="007616C5"/>
    <w:rsid w:val="0076270A"/>
    <w:rsid w:val="0076400E"/>
    <w:rsid w:val="00764147"/>
    <w:rsid w:val="007662F6"/>
    <w:rsid w:val="00766830"/>
    <w:rsid w:val="00767332"/>
    <w:rsid w:val="007677F1"/>
    <w:rsid w:val="00767C64"/>
    <w:rsid w:val="0077154B"/>
    <w:rsid w:val="00771AD3"/>
    <w:rsid w:val="0077378C"/>
    <w:rsid w:val="0077635C"/>
    <w:rsid w:val="0078040C"/>
    <w:rsid w:val="007809BA"/>
    <w:rsid w:val="007813B0"/>
    <w:rsid w:val="007829D9"/>
    <w:rsid w:val="00784BF2"/>
    <w:rsid w:val="00787364"/>
    <w:rsid w:val="00787411"/>
    <w:rsid w:val="0078780F"/>
    <w:rsid w:val="007909EC"/>
    <w:rsid w:val="00790BCF"/>
    <w:rsid w:val="00791307"/>
    <w:rsid w:val="00792133"/>
    <w:rsid w:val="00792593"/>
    <w:rsid w:val="007935C5"/>
    <w:rsid w:val="0079435E"/>
    <w:rsid w:val="007950DB"/>
    <w:rsid w:val="00795BCB"/>
    <w:rsid w:val="00795FB9"/>
    <w:rsid w:val="007963F8"/>
    <w:rsid w:val="00796DF3"/>
    <w:rsid w:val="00797D7B"/>
    <w:rsid w:val="007A1960"/>
    <w:rsid w:val="007A1A10"/>
    <w:rsid w:val="007A1C56"/>
    <w:rsid w:val="007A2FA9"/>
    <w:rsid w:val="007A61E8"/>
    <w:rsid w:val="007A7ECF"/>
    <w:rsid w:val="007B0580"/>
    <w:rsid w:val="007B085B"/>
    <w:rsid w:val="007B30B9"/>
    <w:rsid w:val="007C02E2"/>
    <w:rsid w:val="007C1BDE"/>
    <w:rsid w:val="007C3B11"/>
    <w:rsid w:val="007C44C6"/>
    <w:rsid w:val="007C5055"/>
    <w:rsid w:val="007C53F6"/>
    <w:rsid w:val="007C7591"/>
    <w:rsid w:val="007D0BA2"/>
    <w:rsid w:val="007D0C42"/>
    <w:rsid w:val="007D20DB"/>
    <w:rsid w:val="007D46BC"/>
    <w:rsid w:val="007D5642"/>
    <w:rsid w:val="007E03C1"/>
    <w:rsid w:val="007E11A2"/>
    <w:rsid w:val="007E169E"/>
    <w:rsid w:val="007E2C49"/>
    <w:rsid w:val="007F2658"/>
    <w:rsid w:val="007F418C"/>
    <w:rsid w:val="008024E2"/>
    <w:rsid w:val="008025A4"/>
    <w:rsid w:val="0080312B"/>
    <w:rsid w:val="00803989"/>
    <w:rsid w:val="008040AE"/>
    <w:rsid w:val="008041DD"/>
    <w:rsid w:val="00807DB2"/>
    <w:rsid w:val="00813478"/>
    <w:rsid w:val="00813B1D"/>
    <w:rsid w:val="008149F4"/>
    <w:rsid w:val="00814B8A"/>
    <w:rsid w:val="0081511B"/>
    <w:rsid w:val="00816CDC"/>
    <w:rsid w:val="00816CFE"/>
    <w:rsid w:val="00817D82"/>
    <w:rsid w:val="0082028E"/>
    <w:rsid w:val="00821488"/>
    <w:rsid w:val="00823613"/>
    <w:rsid w:val="0082628E"/>
    <w:rsid w:val="00830658"/>
    <w:rsid w:val="00833E53"/>
    <w:rsid w:val="00843E74"/>
    <w:rsid w:val="00846F58"/>
    <w:rsid w:val="008565DA"/>
    <w:rsid w:val="008567AE"/>
    <w:rsid w:val="0085736E"/>
    <w:rsid w:val="00860EDF"/>
    <w:rsid w:val="00860F33"/>
    <w:rsid w:val="0086389C"/>
    <w:rsid w:val="008657F9"/>
    <w:rsid w:val="008677DF"/>
    <w:rsid w:val="0087081F"/>
    <w:rsid w:val="00870BD5"/>
    <w:rsid w:val="00874095"/>
    <w:rsid w:val="008740F6"/>
    <w:rsid w:val="008745B8"/>
    <w:rsid w:val="0087746B"/>
    <w:rsid w:val="00880979"/>
    <w:rsid w:val="00880F82"/>
    <w:rsid w:val="00881E3F"/>
    <w:rsid w:val="008832CF"/>
    <w:rsid w:val="00883B43"/>
    <w:rsid w:val="00884E8D"/>
    <w:rsid w:val="0089048B"/>
    <w:rsid w:val="0089360C"/>
    <w:rsid w:val="00895012"/>
    <w:rsid w:val="008973DF"/>
    <w:rsid w:val="008A00E1"/>
    <w:rsid w:val="008A0355"/>
    <w:rsid w:val="008A0363"/>
    <w:rsid w:val="008A0C14"/>
    <w:rsid w:val="008A1EB2"/>
    <w:rsid w:val="008A34CB"/>
    <w:rsid w:val="008A594F"/>
    <w:rsid w:val="008A6E52"/>
    <w:rsid w:val="008A76A7"/>
    <w:rsid w:val="008B0C8D"/>
    <w:rsid w:val="008B38C9"/>
    <w:rsid w:val="008B4B9D"/>
    <w:rsid w:val="008B6AF7"/>
    <w:rsid w:val="008C0749"/>
    <w:rsid w:val="008C1443"/>
    <w:rsid w:val="008C29B7"/>
    <w:rsid w:val="008C339C"/>
    <w:rsid w:val="008C6097"/>
    <w:rsid w:val="008C6ACD"/>
    <w:rsid w:val="008C7342"/>
    <w:rsid w:val="008C7568"/>
    <w:rsid w:val="008D0C54"/>
    <w:rsid w:val="008D0D63"/>
    <w:rsid w:val="008D1739"/>
    <w:rsid w:val="008D35C3"/>
    <w:rsid w:val="008D398E"/>
    <w:rsid w:val="008D41E4"/>
    <w:rsid w:val="008D4FFA"/>
    <w:rsid w:val="008D5B12"/>
    <w:rsid w:val="008D7008"/>
    <w:rsid w:val="008E094F"/>
    <w:rsid w:val="008E4BA4"/>
    <w:rsid w:val="008E7323"/>
    <w:rsid w:val="008F1431"/>
    <w:rsid w:val="008F30CB"/>
    <w:rsid w:val="008F351B"/>
    <w:rsid w:val="008F396F"/>
    <w:rsid w:val="008F470A"/>
    <w:rsid w:val="008F4789"/>
    <w:rsid w:val="008F5724"/>
    <w:rsid w:val="008F68AD"/>
    <w:rsid w:val="009002FD"/>
    <w:rsid w:val="00901092"/>
    <w:rsid w:val="00901677"/>
    <w:rsid w:val="00902336"/>
    <w:rsid w:val="009056ED"/>
    <w:rsid w:val="00906D82"/>
    <w:rsid w:val="00906E09"/>
    <w:rsid w:val="00910F91"/>
    <w:rsid w:val="0091252E"/>
    <w:rsid w:val="00913C08"/>
    <w:rsid w:val="009143C1"/>
    <w:rsid w:val="009149F2"/>
    <w:rsid w:val="009162FD"/>
    <w:rsid w:val="009173F5"/>
    <w:rsid w:val="00917789"/>
    <w:rsid w:val="009206AC"/>
    <w:rsid w:val="00922178"/>
    <w:rsid w:val="00922DBE"/>
    <w:rsid w:val="00925228"/>
    <w:rsid w:val="00925DBD"/>
    <w:rsid w:val="00927641"/>
    <w:rsid w:val="009277BE"/>
    <w:rsid w:val="009304AB"/>
    <w:rsid w:val="009332EA"/>
    <w:rsid w:val="009334AB"/>
    <w:rsid w:val="009343D1"/>
    <w:rsid w:val="00943F93"/>
    <w:rsid w:val="00944143"/>
    <w:rsid w:val="009458BE"/>
    <w:rsid w:val="009469AF"/>
    <w:rsid w:val="00951C00"/>
    <w:rsid w:val="00953848"/>
    <w:rsid w:val="00953AB8"/>
    <w:rsid w:val="009560DD"/>
    <w:rsid w:val="00960B31"/>
    <w:rsid w:val="00964C74"/>
    <w:rsid w:val="00964D90"/>
    <w:rsid w:val="00965583"/>
    <w:rsid w:val="00966A8B"/>
    <w:rsid w:val="009672FF"/>
    <w:rsid w:val="00967DCE"/>
    <w:rsid w:val="009714AC"/>
    <w:rsid w:val="00974105"/>
    <w:rsid w:val="00975EFD"/>
    <w:rsid w:val="00976C5F"/>
    <w:rsid w:val="009773BD"/>
    <w:rsid w:val="00981FD4"/>
    <w:rsid w:val="0098665B"/>
    <w:rsid w:val="00986725"/>
    <w:rsid w:val="00987A64"/>
    <w:rsid w:val="00991021"/>
    <w:rsid w:val="00991A80"/>
    <w:rsid w:val="00991DC6"/>
    <w:rsid w:val="00991E97"/>
    <w:rsid w:val="0099243F"/>
    <w:rsid w:val="00994F0D"/>
    <w:rsid w:val="00997C79"/>
    <w:rsid w:val="009A2463"/>
    <w:rsid w:val="009A3165"/>
    <w:rsid w:val="009A4253"/>
    <w:rsid w:val="009A723D"/>
    <w:rsid w:val="009B026D"/>
    <w:rsid w:val="009B0C74"/>
    <w:rsid w:val="009B3C90"/>
    <w:rsid w:val="009B41E2"/>
    <w:rsid w:val="009B5590"/>
    <w:rsid w:val="009B56BB"/>
    <w:rsid w:val="009B5E8F"/>
    <w:rsid w:val="009B706F"/>
    <w:rsid w:val="009C14C2"/>
    <w:rsid w:val="009C27CA"/>
    <w:rsid w:val="009C58C9"/>
    <w:rsid w:val="009C5C8F"/>
    <w:rsid w:val="009C6608"/>
    <w:rsid w:val="009C7FC3"/>
    <w:rsid w:val="009D03D6"/>
    <w:rsid w:val="009D23CC"/>
    <w:rsid w:val="009D24F4"/>
    <w:rsid w:val="009D581B"/>
    <w:rsid w:val="009D740D"/>
    <w:rsid w:val="009D7614"/>
    <w:rsid w:val="009D7BA9"/>
    <w:rsid w:val="009E01E9"/>
    <w:rsid w:val="009E0BB4"/>
    <w:rsid w:val="009E1866"/>
    <w:rsid w:val="009E1DAA"/>
    <w:rsid w:val="009E231B"/>
    <w:rsid w:val="009E55DF"/>
    <w:rsid w:val="009E78DD"/>
    <w:rsid w:val="009E7BCE"/>
    <w:rsid w:val="009F238F"/>
    <w:rsid w:val="009F2CB9"/>
    <w:rsid w:val="009F3F50"/>
    <w:rsid w:val="009F4084"/>
    <w:rsid w:val="009F464E"/>
    <w:rsid w:val="009F4E63"/>
    <w:rsid w:val="009F5F5E"/>
    <w:rsid w:val="009F6CFE"/>
    <w:rsid w:val="00A04599"/>
    <w:rsid w:val="00A0654E"/>
    <w:rsid w:val="00A065F1"/>
    <w:rsid w:val="00A06A49"/>
    <w:rsid w:val="00A06DFC"/>
    <w:rsid w:val="00A07BE9"/>
    <w:rsid w:val="00A100BE"/>
    <w:rsid w:val="00A122E6"/>
    <w:rsid w:val="00A14A77"/>
    <w:rsid w:val="00A14F56"/>
    <w:rsid w:val="00A157DD"/>
    <w:rsid w:val="00A164F2"/>
    <w:rsid w:val="00A17177"/>
    <w:rsid w:val="00A2321B"/>
    <w:rsid w:val="00A23971"/>
    <w:rsid w:val="00A23F97"/>
    <w:rsid w:val="00A24D05"/>
    <w:rsid w:val="00A25516"/>
    <w:rsid w:val="00A2782B"/>
    <w:rsid w:val="00A304B0"/>
    <w:rsid w:val="00A32401"/>
    <w:rsid w:val="00A32FA3"/>
    <w:rsid w:val="00A33026"/>
    <w:rsid w:val="00A34787"/>
    <w:rsid w:val="00A348DA"/>
    <w:rsid w:val="00A350BA"/>
    <w:rsid w:val="00A35F0E"/>
    <w:rsid w:val="00A3730B"/>
    <w:rsid w:val="00A401F6"/>
    <w:rsid w:val="00A41022"/>
    <w:rsid w:val="00A42F2E"/>
    <w:rsid w:val="00A42FC8"/>
    <w:rsid w:val="00A446D9"/>
    <w:rsid w:val="00A44FB3"/>
    <w:rsid w:val="00A45744"/>
    <w:rsid w:val="00A477D9"/>
    <w:rsid w:val="00A540C1"/>
    <w:rsid w:val="00A542FC"/>
    <w:rsid w:val="00A55B19"/>
    <w:rsid w:val="00A560C3"/>
    <w:rsid w:val="00A60A6F"/>
    <w:rsid w:val="00A62CBE"/>
    <w:rsid w:val="00A632B7"/>
    <w:rsid w:val="00A65C4D"/>
    <w:rsid w:val="00A6613C"/>
    <w:rsid w:val="00A6778C"/>
    <w:rsid w:val="00A70310"/>
    <w:rsid w:val="00A7130F"/>
    <w:rsid w:val="00A7175D"/>
    <w:rsid w:val="00A725A4"/>
    <w:rsid w:val="00A74AFB"/>
    <w:rsid w:val="00A75C23"/>
    <w:rsid w:val="00A80146"/>
    <w:rsid w:val="00A8206A"/>
    <w:rsid w:val="00A82438"/>
    <w:rsid w:val="00A835C0"/>
    <w:rsid w:val="00A86E0E"/>
    <w:rsid w:val="00A910E0"/>
    <w:rsid w:val="00A91E20"/>
    <w:rsid w:val="00A94072"/>
    <w:rsid w:val="00A97598"/>
    <w:rsid w:val="00A97FCE"/>
    <w:rsid w:val="00AA09E2"/>
    <w:rsid w:val="00AA1CA2"/>
    <w:rsid w:val="00AA28BD"/>
    <w:rsid w:val="00AA29F9"/>
    <w:rsid w:val="00AA35FC"/>
    <w:rsid w:val="00AA3BA6"/>
    <w:rsid w:val="00AA4E65"/>
    <w:rsid w:val="00AA64A1"/>
    <w:rsid w:val="00AB02A1"/>
    <w:rsid w:val="00AB5D6C"/>
    <w:rsid w:val="00AB625B"/>
    <w:rsid w:val="00AB62E6"/>
    <w:rsid w:val="00AB6B19"/>
    <w:rsid w:val="00AB6BE1"/>
    <w:rsid w:val="00AC2146"/>
    <w:rsid w:val="00AC46D3"/>
    <w:rsid w:val="00AC7214"/>
    <w:rsid w:val="00AC7329"/>
    <w:rsid w:val="00AD0074"/>
    <w:rsid w:val="00AD21B0"/>
    <w:rsid w:val="00AD21CF"/>
    <w:rsid w:val="00AD23A5"/>
    <w:rsid w:val="00AE04A5"/>
    <w:rsid w:val="00AE2BC7"/>
    <w:rsid w:val="00AE4B13"/>
    <w:rsid w:val="00AE55C0"/>
    <w:rsid w:val="00AE6978"/>
    <w:rsid w:val="00AE6A0F"/>
    <w:rsid w:val="00AF19D4"/>
    <w:rsid w:val="00AF1FA5"/>
    <w:rsid w:val="00AF4863"/>
    <w:rsid w:val="00AF7257"/>
    <w:rsid w:val="00AF750D"/>
    <w:rsid w:val="00B009ED"/>
    <w:rsid w:val="00B03E9E"/>
    <w:rsid w:val="00B04A71"/>
    <w:rsid w:val="00B067DE"/>
    <w:rsid w:val="00B10BAC"/>
    <w:rsid w:val="00B1325F"/>
    <w:rsid w:val="00B13DD4"/>
    <w:rsid w:val="00B13FEA"/>
    <w:rsid w:val="00B15D72"/>
    <w:rsid w:val="00B15FCC"/>
    <w:rsid w:val="00B17545"/>
    <w:rsid w:val="00B20956"/>
    <w:rsid w:val="00B21E48"/>
    <w:rsid w:val="00B25CDD"/>
    <w:rsid w:val="00B25FF9"/>
    <w:rsid w:val="00B26E5D"/>
    <w:rsid w:val="00B27E71"/>
    <w:rsid w:val="00B318C2"/>
    <w:rsid w:val="00B31EDF"/>
    <w:rsid w:val="00B32CC0"/>
    <w:rsid w:val="00B34A19"/>
    <w:rsid w:val="00B403CA"/>
    <w:rsid w:val="00B4191E"/>
    <w:rsid w:val="00B41E6C"/>
    <w:rsid w:val="00B42D1A"/>
    <w:rsid w:val="00B4488C"/>
    <w:rsid w:val="00B44BCB"/>
    <w:rsid w:val="00B45601"/>
    <w:rsid w:val="00B45800"/>
    <w:rsid w:val="00B470B2"/>
    <w:rsid w:val="00B472B8"/>
    <w:rsid w:val="00B515C6"/>
    <w:rsid w:val="00B5210C"/>
    <w:rsid w:val="00B52233"/>
    <w:rsid w:val="00B53A8B"/>
    <w:rsid w:val="00B540F2"/>
    <w:rsid w:val="00B62543"/>
    <w:rsid w:val="00B62D68"/>
    <w:rsid w:val="00B648C0"/>
    <w:rsid w:val="00B65930"/>
    <w:rsid w:val="00B65FB0"/>
    <w:rsid w:val="00B6637C"/>
    <w:rsid w:val="00B721ED"/>
    <w:rsid w:val="00B76C46"/>
    <w:rsid w:val="00B77756"/>
    <w:rsid w:val="00B81C91"/>
    <w:rsid w:val="00B83955"/>
    <w:rsid w:val="00B83C5A"/>
    <w:rsid w:val="00B84A0E"/>
    <w:rsid w:val="00B876C0"/>
    <w:rsid w:val="00B902D9"/>
    <w:rsid w:val="00B91E93"/>
    <w:rsid w:val="00B92B25"/>
    <w:rsid w:val="00B94E2F"/>
    <w:rsid w:val="00B95A1A"/>
    <w:rsid w:val="00BA08B2"/>
    <w:rsid w:val="00BA1B6E"/>
    <w:rsid w:val="00BA265A"/>
    <w:rsid w:val="00BA313F"/>
    <w:rsid w:val="00BA3DAF"/>
    <w:rsid w:val="00BA5127"/>
    <w:rsid w:val="00BA5CF7"/>
    <w:rsid w:val="00BA62E5"/>
    <w:rsid w:val="00BA6AE3"/>
    <w:rsid w:val="00BA6E0D"/>
    <w:rsid w:val="00BA724F"/>
    <w:rsid w:val="00BB0889"/>
    <w:rsid w:val="00BB44C8"/>
    <w:rsid w:val="00BB5151"/>
    <w:rsid w:val="00BB72D9"/>
    <w:rsid w:val="00BB7373"/>
    <w:rsid w:val="00BB75F5"/>
    <w:rsid w:val="00BC1933"/>
    <w:rsid w:val="00BC26DD"/>
    <w:rsid w:val="00BC3299"/>
    <w:rsid w:val="00BC3F27"/>
    <w:rsid w:val="00BC4114"/>
    <w:rsid w:val="00BD0110"/>
    <w:rsid w:val="00BD22F2"/>
    <w:rsid w:val="00BD344A"/>
    <w:rsid w:val="00BD42F9"/>
    <w:rsid w:val="00BE1021"/>
    <w:rsid w:val="00BE23F8"/>
    <w:rsid w:val="00BE319B"/>
    <w:rsid w:val="00BE36D8"/>
    <w:rsid w:val="00BE3754"/>
    <w:rsid w:val="00BE71F4"/>
    <w:rsid w:val="00BF21ED"/>
    <w:rsid w:val="00BF28FB"/>
    <w:rsid w:val="00BF38E5"/>
    <w:rsid w:val="00BF40DC"/>
    <w:rsid w:val="00BF4446"/>
    <w:rsid w:val="00BF49AB"/>
    <w:rsid w:val="00BF6D01"/>
    <w:rsid w:val="00C01C7F"/>
    <w:rsid w:val="00C03395"/>
    <w:rsid w:val="00C03F16"/>
    <w:rsid w:val="00C114FA"/>
    <w:rsid w:val="00C11BE6"/>
    <w:rsid w:val="00C121D1"/>
    <w:rsid w:val="00C130CF"/>
    <w:rsid w:val="00C150ED"/>
    <w:rsid w:val="00C15923"/>
    <w:rsid w:val="00C215DB"/>
    <w:rsid w:val="00C22C4C"/>
    <w:rsid w:val="00C238D7"/>
    <w:rsid w:val="00C24352"/>
    <w:rsid w:val="00C24830"/>
    <w:rsid w:val="00C25648"/>
    <w:rsid w:val="00C27CB1"/>
    <w:rsid w:val="00C30F96"/>
    <w:rsid w:val="00C3104D"/>
    <w:rsid w:val="00C31C64"/>
    <w:rsid w:val="00C34B64"/>
    <w:rsid w:val="00C35801"/>
    <w:rsid w:val="00C36B7C"/>
    <w:rsid w:val="00C37F82"/>
    <w:rsid w:val="00C4018B"/>
    <w:rsid w:val="00C44A78"/>
    <w:rsid w:val="00C4640F"/>
    <w:rsid w:val="00C46751"/>
    <w:rsid w:val="00C46F81"/>
    <w:rsid w:val="00C47F11"/>
    <w:rsid w:val="00C5008E"/>
    <w:rsid w:val="00C505FD"/>
    <w:rsid w:val="00C529E0"/>
    <w:rsid w:val="00C53E25"/>
    <w:rsid w:val="00C57A23"/>
    <w:rsid w:val="00C615D0"/>
    <w:rsid w:val="00C66856"/>
    <w:rsid w:val="00C6778E"/>
    <w:rsid w:val="00C703CF"/>
    <w:rsid w:val="00C72A5F"/>
    <w:rsid w:val="00C735C1"/>
    <w:rsid w:val="00C74728"/>
    <w:rsid w:val="00C74B8B"/>
    <w:rsid w:val="00C77F17"/>
    <w:rsid w:val="00C81467"/>
    <w:rsid w:val="00C81CC1"/>
    <w:rsid w:val="00C8340D"/>
    <w:rsid w:val="00C84C45"/>
    <w:rsid w:val="00C930D8"/>
    <w:rsid w:val="00C9374A"/>
    <w:rsid w:val="00C938D7"/>
    <w:rsid w:val="00C93F6B"/>
    <w:rsid w:val="00C96A13"/>
    <w:rsid w:val="00CA5CC3"/>
    <w:rsid w:val="00CA623B"/>
    <w:rsid w:val="00CA7DF3"/>
    <w:rsid w:val="00CB3224"/>
    <w:rsid w:val="00CB5712"/>
    <w:rsid w:val="00CB633A"/>
    <w:rsid w:val="00CB6C9B"/>
    <w:rsid w:val="00CC0913"/>
    <w:rsid w:val="00CC14F4"/>
    <w:rsid w:val="00CC24E2"/>
    <w:rsid w:val="00CC3087"/>
    <w:rsid w:val="00CC38FD"/>
    <w:rsid w:val="00CC4784"/>
    <w:rsid w:val="00CC5E3E"/>
    <w:rsid w:val="00CC5F8E"/>
    <w:rsid w:val="00CC6DF3"/>
    <w:rsid w:val="00CC77AC"/>
    <w:rsid w:val="00CD1C20"/>
    <w:rsid w:val="00CD5932"/>
    <w:rsid w:val="00CE26A2"/>
    <w:rsid w:val="00CE37DB"/>
    <w:rsid w:val="00CE3910"/>
    <w:rsid w:val="00CE632B"/>
    <w:rsid w:val="00CF08E7"/>
    <w:rsid w:val="00CF0A59"/>
    <w:rsid w:val="00CF1EF7"/>
    <w:rsid w:val="00CF23E4"/>
    <w:rsid w:val="00CF346B"/>
    <w:rsid w:val="00CF38C8"/>
    <w:rsid w:val="00CF4E9E"/>
    <w:rsid w:val="00CF53EB"/>
    <w:rsid w:val="00CF7A32"/>
    <w:rsid w:val="00D0015E"/>
    <w:rsid w:val="00D02A72"/>
    <w:rsid w:val="00D03012"/>
    <w:rsid w:val="00D106F6"/>
    <w:rsid w:val="00D114D1"/>
    <w:rsid w:val="00D12338"/>
    <w:rsid w:val="00D12450"/>
    <w:rsid w:val="00D15965"/>
    <w:rsid w:val="00D17708"/>
    <w:rsid w:val="00D20066"/>
    <w:rsid w:val="00D2210F"/>
    <w:rsid w:val="00D24E01"/>
    <w:rsid w:val="00D26150"/>
    <w:rsid w:val="00D27300"/>
    <w:rsid w:val="00D30D28"/>
    <w:rsid w:val="00D316D1"/>
    <w:rsid w:val="00D31854"/>
    <w:rsid w:val="00D324BB"/>
    <w:rsid w:val="00D328F4"/>
    <w:rsid w:val="00D32DF3"/>
    <w:rsid w:val="00D33B72"/>
    <w:rsid w:val="00D409BE"/>
    <w:rsid w:val="00D40B5A"/>
    <w:rsid w:val="00D43423"/>
    <w:rsid w:val="00D45848"/>
    <w:rsid w:val="00D47B5B"/>
    <w:rsid w:val="00D5029F"/>
    <w:rsid w:val="00D53A31"/>
    <w:rsid w:val="00D5646C"/>
    <w:rsid w:val="00D60B04"/>
    <w:rsid w:val="00D60E24"/>
    <w:rsid w:val="00D6158C"/>
    <w:rsid w:val="00D64001"/>
    <w:rsid w:val="00D64E80"/>
    <w:rsid w:val="00D65D14"/>
    <w:rsid w:val="00D66F8D"/>
    <w:rsid w:val="00D7615B"/>
    <w:rsid w:val="00D765B9"/>
    <w:rsid w:val="00D76D5D"/>
    <w:rsid w:val="00D77923"/>
    <w:rsid w:val="00D8158D"/>
    <w:rsid w:val="00D82B02"/>
    <w:rsid w:val="00D84DED"/>
    <w:rsid w:val="00D868B9"/>
    <w:rsid w:val="00D87156"/>
    <w:rsid w:val="00D8726C"/>
    <w:rsid w:val="00D875A5"/>
    <w:rsid w:val="00D901AE"/>
    <w:rsid w:val="00D90315"/>
    <w:rsid w:val="00D90B01"/>
    <w:rsid w:val="00D9234A"/>
    <w:rsid w:val="00D92A05"/>
    <w:rsid w:val="00D93B2C"/>
    <w:rsid w:val="00D93EC1"/>
    <w:rsid w:val="00D944DC"/>
    <w:rsid w:val="00D95BBF"/>
    <w:rsid w:val="00D95CC6"/>
    <w:rsid w:val="00D96152"/>
    <w:rsid w:val="00D97C02"/>
    <w:rsid w:val="00DA215D"/>
    <w:rsid w:val="00DA3D89"/>
    <w:rsid w:val="00DA7439"/>
    <w:rsid w:val="00DB4867"/>
    <w:rsid w:val="00DB5BDD"/>
    <w:rsid w:val="00DB7756"/>
    <w:rsid w:val="00DB7D6B"/>
    <w:rsid w:val="00DC090F"/>
    <w:rsid w:val="00DC5446"/>
    <w:rsid w:val="00DC63B6"/>
    <w:rsid w:val="00DD208D"/>
    <w:rsid w:val="00DD20F9"/>
    <w:rsid w:val="00DD225F"/>
    <w:rsid w:val="00DD299D"/>
    <w:rsid w:val="00DD41AB"/>
    <w:rsid w:val="00DD41F7"/>
    <w:rsid w:val="00DD49FA"/>
    <w:rsid w:val="00DD4ACD"/>
    <w:rsid w:val="00DD529E"/>
    <w:rsid w:val="00DD6109"/>
    <w:rsid w:val="00DE0346"/>
    <w:rsid w:val="00DE0CAD"/>
    <w:rsid w:val="00DE1FA1"/>
    <w:rsid w:val="00DE6F42"/>
    <w:rsid w:val="00DF2976"/>
    <w:rsid w:val="00DF4B4E"/>
    <w:rsid w:val="00DF55DE"/>
    <w:rsid w:val="00E0179B"/>
    <w:rsid w:val="00E02548"/>
    <w:rsid w:val="00E05774"/>
    <w:rsid w:val="00E058AC"/>
    <w:rsid w:val="00E07A69"/>
    <w:rsid w:val="00E07ED8"/>
    <w:rsid w:val="00E1011B"/>
    <w:rsid w:val="00E11914"/>
    <w:rsid w:val="00E12521"/>
    <w:rsid w:val="00E132D4"/>
    <w:rsid w:val="00E13DB5"/>
    <w:rsid w:val="00E13DE3"/>
    <w:rsid w:val="00E16515"/>
    <w:rsid w:val="00E21DA4"/>
    <w:rsid w:val="00E22711"/>
    <w:rsid w:val="00E22AE8"/>
    <w:rsid w:val="00E245A8"/>
    <w:rsid w:val="00E24B04"/>
    <w:rsid w:val="00E260A4"/>
    <w:rsid w:val="00E33B2E"/>
    <w:rsid w:val="00E348E1"/>
    <w:rsid w:val="00E35B7D"/>
    <w:rsid w:val="00E40595"/>
    <w:rsid w:val="00E40E13"/>
    <w:rsid w:val="00E47E28"/>
    <w:rsid w:val="00E50456"/>
    <w:rsid w:val="00E51546"/>
    <w:rsid w:val="00E5250F"/>
    <w:rsid w:val="00E52DDD"/>
    <w:rsid w:val="00E539FF"/>
    <w:rsid w:val="00E55D38"/>
    <w:rsid w:val="00E5654F"/>
    <w:rsid w:val="00E56815"/>
    <w:rsid w:val="00E56CEB"/>
    <w:rsid w:val="00E60A52"/>
    <w:rsid w:val="00E60B8B"/>
    <w:rsid w:val="00E649D4"/>
    <w:rsid w:val="00E65A68"/>
    <w:rsid w:val="00E66FC9"/>
    <w:rsid w:val="00E70823"/>
    <w:rsid w:val="00E70CD7"/>
    <w:rsid w:val="00E71A3A"/>
    <w:rsid w:val="00E73C46"/>
    <w:rsid w:val="00E74048"/>
    <w:rsid w:val="00E74B49"/>
    <w:rsid w:val="00E74C02"/>
    <w:rsid w:val="00E74E30"/>
    <w:rsid w:val="00E74FC5"/>
    <w:rsid w:val="00E7651F"/>
    <w:rsid w:val="00E801F3"/>
    <w:rsid w:val="00E805FA"/>
    <w:rsid w:val="00E82124"/>
    <w:rsid w:val="00E8477F"/>
    <w:rsid w:val="00E8511F"/>
    <w:rsid w:val="00E9006C"/>
    <w:rsid w:val="00E97279"/>
    <w:rsid w:val="00EA0AB5"/>
    <w:rsid w:val="00EA15FE"/>
    <w:rsid w:val="00EA2A27"/>
    <w:rsid w:val="00EA3047"/>
    <w:rsid w:val="00EA3808"/>
    <w:rsid w:val="00EA453E"/>
    <w:rsid w:val="00EA6A4B"/>
    <w:rsid w:val="00EA765C"/>
    <w:rsid w:val="00EB16F9"/>
    <w:rsid w:val="00EB1E52"/>
    <w:rsid w:val="00EB2931"/>
    <w:rsid w:val="00EB5F5F"/>
    <w:rsid w:val="00EB5FD7"/>
    <w:rsid w:val="00EB67A0"/>
    <w:rsid w:val="00EC21E9"/>
    <w:rsid w:val="00EC22BC"/>
    <w:rsid w:val="00EC322C"/>
    <w:rsid w:val="00EC3354"/>
    <w:rsid w:val="00EC64F0"/>
    <w:rsid w:val="00EC699A"/>
    <w:rsid w:val="00EC7865"/>
    <w:rsid w:val="00EC7CD7"/>
    <w:rsid w:val="00ED44D3"/>
    <w:rsid w:val="00ED61E0"/>
    <w:rsid w:val="00ED6F06"/>
    <w:rsid w:val="00ED79F1"/>
    <w:rsid w:val="00EE273A"/>
    <w:rsid w:val="00EE3B8F"/>
    <w:rsid w:val="00EE4981"/>
    <w:rsid w:val="00EE4BA6"/>
    <w:rsid w:val="00EE75A1"/>
    <w:rsid w:val="00EE7F7A"/>
    <w:rsid w:val="00EF29F6"/>
    <w:rsid w:val="00EF31A0"/>
    <w:rsid w:val="00F00327"/>
    <w:rsid w:val="00F009A6"/>
    <w:rsid w:val="00F02F18"/>
    <w:rsid w:val="00F039FA"/>
    <w:rsid w:val="00F03B4E"/>
    <w:rsid w:val="00F051DE"/>
    <w:rsid w:val="00F061B6"/>
    <w:rsid w:val="00F06534"/>
    <w:rsid w:val="00F06CBF"/>
    <w:rsid w:val="00F1050D"/>
    <w:rsid w:val="00F11D78"/>
    <w:rsid w:val="00F13401"/>
    <w:rsid w:val="00F14C1B"/>
    <w:rsid w:val="00F16ED5"/>
    <w:rsid w:val="00F178EA"/>
    <w:rsid w:val="00F21BDC"/>
    <w:rsid w:val="00F22F15"/>
    <w:rsid w:val="00F246B1"/>
    <w:rsid w:val="00F246CB"/>
    <w:rsid w:val="00F25420"/>
    <w:rsid w:val="00F256EB"/>
    <w:rsid w:val="00F32080"/>
    <w:rsid w:val="00F32C3B"/>
    <w:rsid w:val="00F356B7"/>
    <w:rsid w:val="00F36A6B"/>
    <w:rsid w:val="00F37124"/>
    <w:rsid w:val="00F374CD"/>
    <w:rsid w:val="00F37629"/>
    <w:rsid w:val="00F408BE"/>
    <w:rsid w:val="00F419CD"/>
    <w:rsid w:val="00F41E17"/>
    <w:rsid w:val="00F428BC"/>
    <w:rsid w:val="00F429F9"/>
    <w:rsid w:val="00F42C80"/>
    <w:rsid w:val="00F449A5"/>
    <w:rsid w:val="00F44A01"/>
    <w:rsid w:val="00F45F0D"/>
    <w:rsid w:val="00F511F9"/>
    <w:rsid w:val="00F516DC"/>
    <w:rsid w:val="00F517CE"/>
    <w:rsid w:val="00F537CF"/>
    <w:rsid w:val="00F5560D"/>
    <w:rsid w:val="00F57D43"/>
    <w:rsid w:val="00F608BB"/>
    <w:rsid w:val="00F6160F"/>
    <w:rsid w:val="00F62BD7"/>
    <w:rsid w:val="00F638DA"/>
    <w:rsid w:val="00F66E90"/>
    <w:rsid w:val="00F67B1A"/>
    <w:rsid w:val="00F67C82"/>
    <w:rsid w:val="00F721BD"/>
    <w:rsid w:val="00F72DF2"/>
    <w:rsid w:val="00F739E8"/>
    <w:rsid w:val="00F73D96"/>
    <w:rsid w:val="00F74ED3"/>
    <w:rsid w:val="00F762ED"/>
    <w:rsid w:val="00F76E72"/>
    <w:rsid w:val="00F772C6"/>
    <w:rsid w:val="00F7756F"/>
    <w:rsid w:val="00F77609"/>
    <w:rsid w:val="00F814A7"/>
    <w:rsid w:val="00F81877"/>
    <w:rsid w:val="00F81C3B"/>
    <w:rsid w:val="00F825FD"/>
    <w:rsid w:val="00F82F23"/>
    <w:rsid w:val="00F8333E"/>
    <w:rsid w:val="00F83AE9"/>
    <w:rsid w:val="00F83CFE"/>
    <w:rsid w:val="00F843F4"/>
    <w:rsid w:val="00F84A28"/>
    <w:rsid w:val="00F859C7"/>
    <w:rsid w:val="00F85BC8"/>
    <w:rsid w:val="00F85C41"/>
    <w:rsid w:val="00F92613"/>
    <w:rsid w:val="00F966EF"/>
    <w:rsid w:val="00FA08F2"/>
    <w:rsid w:val="00FA193F"/>
    <w:rsid w:val="00FA33EC"/>
    <w:rsid w:val="00FA3D57"/>
    <w:rsid w:val="00FB1EF6"/>
    <w:rsid w:val="00FB27DB"/>
    <w:rsid w:val="00FB3939"/>
    <w:rsid w:val="00FB5002"/>
    <w:rsid w:val="00FC046B"/>
    <w:rsid w:val="00FC1BB8"/>
    <w:rsid w:val="00FC42DC"/>
    <w:rsid w:val="00FC571D"/>
    <w:rsid w:val="00FC5B90"/>
    <w:rsid w:val="00FC5DCC"/>
    <w:rsid w:val="00FC7094"/>
    <w:rsid w:val="00FD28D3"/>
    <w:rsid w:val="00FD3D4F"/>
    <w:rsid w:val="00FD5868"/>
    <w:rsid w:val="00FE06AB"/>
    <w:rsid w:val="00FE0F46"/>
    <w:rsid w:val="00FE1DF6"/>
    <w:rsid w:val="00FE2E47"/>
    <w:rsid w:val="00FE35B2"/>
    <w:rsid w:val="00FE392A"/>
    <w:rsid w:val="00FE445F"/>
    <w:rsid w:val="00FE503D"/>
    <w:rsid w:val="00FE6B4E"/>
    <w:rsid w:val="011D66C5"/>
    <w:rsid w:val="0222DD07"/>
    <w:rsid w:val="03B8A2B7"/>
    <w:rsid w:val="03D39C62"/>
    <w:rsid w:val="04A48EEA"/>
    <w:rsid w:val="04CDC78C"/>
    <w:rsid w:val="05647BEF"/>
    <w:rsid w:val="061206AB"/>
    <w:rsid w:val="072B4FA2"/>
    <w:rsid w:val="088AAD17"/>
    <w:rsid w:val="0A66AF0A"/>
    <w:rsid w:val="0BFEC0C5"/>
    <w:rsid w:val="0C0FE610"/>
    <w:rsid w:val="0C872CDE"/>
    <w:rsid w:val="0CF06863"/>
    <w:rsid w:val="0DC42695"/>
    <w:rsid w:val="0E7E6502"/>
    <w:rsid w:val="0F366187"/>
    <w:rsid w:val="10D231E8"/>
    <w:rsid w:val="113422D4"/>
    <w:rsid w:val="126E0249"/>
    <w:rsid w:val="12D6340C"/>
    <w:rsid w:val="1387B4EA"/>
    <w:rsid w:val="15B66590"/>
    <w:rsid w:val="1714FCFC"/>
    <w:rsid w:val="19D4C566"/>
    <w:rsid w:val="1A41B73B"/>
    <w:rsid w:val="1AA77276"/>
    <w:rsid w:val="1AAF2D2B"/>
    <w:rsid w:val="1ABC097C"/>
    <w:rsid w:val="1AFFB244"/>
    <w:rsid w:val="1DDE20AE"/>
    <w:rsid w:val="1F9FBC86"/>
    <w:rsid w:val="204568A1"/>
    <w:rsid w:val="20E3B7BD"/>
    <w:rsid w:val="21D56983"/>
    <w:rsid w:val="22011315"/>
    <w:rsid w:val="22CC2812"/>
    <w:rsid w:val="22DE85BE"/>
    <w:rsid w:val="24EC3641"/>
    <w:rsid w:val="257B54F3"/>
    <w:rsid w:val="2B468752"/>
    <w:rsid w:val="2D5C21B0"/>
    <w:rsid w:val="2DC0E8BE"/>
    <w:rsid w:val="30453137"/>
    <w:rsid w:val="307B3C6B"/>
    <w:rsid w:val="30FC7A4B"/>
    <w:rsid w:val="30FF5CFE"/>
    <w:rsid w:val="32507E3A"/>
    <w:rsid w:val="3253CE63"/>
    <w:rsid w:val="329D811C"/>
    <w:rsid w:val="32B3AEA8"/>
    <w:rsid w:val="32BB95A8"/>
    <w:rsid w:val="337DBDB2"/>
    <w:rsid w:val="34F0225E"/>
    <w:rsid w:val="35EB4F6A"/>
    <w:rsid w:val="36B2AA0E"/>
    <w:rsid w:val="36B472BB"/>
    <w:rsid w:val="37B9BAD0"/>
    <w:rsid w:val="382EB38C"/>
    <w:rsid w:val="3850431C"/>
    <w:rsid w:val="391CE653"/>
    <w:rsid w:val="3AD84CBE"/>
    <w:rsid w:val="3ADDC831"/>
    <w:rsid w:val="3B1DDF17"/>
    <w:rsid w:val="3B49EAF5"/>
    <w:rsid w:val="3EA0526A"/>
    <w:rsid w:val="3F900876"/>
    <w:rsid w:val="407F72BB"/>
    <w:rsid w:val="44C0EA92"/>
    <w:rsid w:val="44DCAFFE"/>
    <w:rsid w:val="462842BE"/>
    <w:rsid w:val="4724F630"/>
    <w:rsid w:val="487F5CA3"/>
    <w:rsid w:val="48DF17F7"/>
    <w:rsid w:val="4A5C96F2"/>
    <w:rsid w:val="503A2746"/>
    <w:rsid w:val="50487BD4"/>
    <w:rsid w:val="51113F98"/>
    <w:rsid w:val="515D38AC"/>
    <w:rsid w:val="52917599"/>
    <w:rsid w:val="54037938"/>
    <w:rsid w:val="57E5F487"/>
    <w:rsid w:val="58394687"/>
    <w:rsid w:val="5A94ED49"/>
    <w:rsid w:val="5B0A76DF"/>
    <w:rsid w:val="5B8778A3"/>
    <w:rsid w:val="5BDF72BD"/>
    <w:rsid w:val="5FAD3E6D"/>
    <w:rsid w:val="606FD95D"/>
    <w:rsid w:val="613283E8"/>
    <w:rsid w:val="627DBAAE"/>
    <w:rsid w:val="62C84998"/>
    <w:rsid w:val="63344814"/>
    <w:rsid w:val="64203A24"/>
    <w:rsid w:val="642742E0"/>
    <w:rsid w:val="64F43798"/>
    <w:rsid w:val="6566C4AB"/>
    <w:rsid w:val="65747283"/>
    <w:rsid w:val="658A3D65"/>
    <w:rsid w:val="661C7FF1"/>
    <w:rsid w:val="669007F9"/>
    <w:rsid w:val="66D66FC1"/>
    <w:rsid w:val="68A6096C"/>
    <w:rsid w:val="6A41D9CD"/>
    <w:rsid w:val="6A86D088"/>
    <w:rsid w:val="6B3E07C6"/>
    <w:rsid w:val="6B63791C"/>
    <w:rsid w:val="6D3D0625"/>
    <w:rsid w:val="6E1656FF"/>
    <w:rsid w:val="70A504CB"/>
    <w:rsid w:val="70D20425"/>
    <w:rsid w:val="721806CB"/>
    <w:rsid w:val="745FF351"/>
    <w:rsid w:val="75B9BFF0"/>
    <w:rsid w:val="78982AF2"/>
    <w:rsid w:val="79EED026"/>
    <w:rsid w:val="7A0E7C14"/>
    <w:rsid w:val="7AC86AC3"/>
    <w:rsid w:val="7B5DA865"/>
    <w:rsid w:val="7D0E03FF"/>
    <w:rsid w:val="7D1D5ACD"/>
    <w:rsid w:val="7D846D5B"/>
    <w:rsid w:val="7D98008F"/>
    <w:rsid w:val="7D9DE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83470"/>
  <w15:chartTrackingRefBased/>
  <w15:docId w15:val="{C249A589-F910-4C88-B823-2145B135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355"/>
    <w:rPr>
      <w:sz w:val="24"/>
      <w:szCs w:val="24"/>
    </w:rPr>
  </w:style>
  <w:style w:type="paragraph" w:styleId="Heading1">
    <w:name w:val="heading 1"/>
    <w:basedOn w:val="Normal"/>
    <w:next w:val="Normal"/>
    <w:qFormat/>
    <w:pPr>
      <w:keepNext/>
      <w:tabs>
        <w:tab w:val="right" w:leader="dot" w:pos="720"/>
        <w:tab w:val="right" w:leader="dot" w:pos="8640"/>
      </w:tabs>
      <w:spacing w:line="360" w:lineRule="auto"/>
      <w:jc w:val="both"/>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i/>
      <w:iCs/>
      <w:sz w:val="28"/>
    </w:rPr>
  </w:style>
  <w:style w:type="paragraph" w:styleId="BodyText">
    <w:name w:val="Body Text"/>
    <w:basedOn w:val="Normal"/>
    <w:link w:val="BodyTextChar"/>
    <w:pPr>
      <w:tabs>
        <w:tab w:val="left" w:pos="7200"/>
      </w:tabs>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1080"/>
        <w:tab w:val="left" w:pos="2520"/>
        <w:tab w:val="left" w:pos="4770"/>
        <w:tab w:val="left" w:pos="5760"/>
        <w:tab w:val="left" w:pos="6840"/>
      </w:tabs>
      <w:ind w:left="540"/>
      <w:jc w:val="both"/>
    </w:pPr>
    <w:rPr>
      <w:rFonts w:ascii="Arial" w:hAnsi="Arial" w:cs="Arial"/>
      <w:sz w:val="22"/>
    </w:rPr>
  </w:style>
  <w:style w:type="paragraph" w:styleId="BodyTextIndent2">
    <w:name w:val="Body Text Indent 2"/>
    <w:basedOn w:val="Normal"/>
    <w:pPr>
      <w:ind w:left="720" w:hanging="360"/>
      <w:jc w:val="both"/>
    </w:pPr>
    <w:rPr>
      <w:rFonts w:ascii="Univers" w:hAnsi="Univers"/>
      <w:sz w:val="22"/>
    </w:rPr>
  </w:style>
  <w:style w:type="paragraph" w:styleId="BodyText3">
    <w:name w:val="Body Text 3"/>
    <w:basedOn w:val="Normal"/>
    <w:pPr>
      <w:tabs>
        <w:tab w:val="left" w:pos="1080"/>
        <w:tab w:val="left" w:pos="2520"/>
        <w:tab w:val="left" w:pos="3780"/>
        <w:tab w:val="left" w:pos="6120"/>
        <w:tab w:val="left" w:pos="8280"/>
      </w:tabs>
      <w:jc w:val="both"/>
    </w:pPr>
    <w:rPr>
      <w:rFonts w:ascii="Helvetica" w:hAnsi="Helvetica"/>
      <w:sz w:val="20"/>
      <w:szCs w:val="20"/>
    </w:rPr>
  </w:style>
  <w:style w:type="character" w:styleId="PageNumber">
    <w:name w:val="page number"/>
    <w:basedOn w:val="DefaultParagraphFont"/>
  </w:style>
  <w:style w:type="paragraph" w:styleId="Subtitle">
    <w:name w:val="Subtitle"/>
    <w:basedOn w:val="Normal"/>
    <w:qFormat/>
    <w:pPr>
      <w:jc w:val="center"/>
    </w:pPr>
    <w:rPr>
      <w:rFonts w:ascii="Arial" w:hAnsi="Arial"/>
      <w:b/>
      <w:sz w:val="22"/>
      <w:szCs w:val="20"/>
    </w:rPr>
  </w:style>
  <w:style w:type="paragraph" w:styleId="BodyTextIndent3">
    <w:name w:val="Body Text Indent 3"/>
    <w:basedOn w:val="Normal"/>
    <w:pPr>
      <w:ind w:left="720" w:hanging="720"/>
      <w:jc w:val="both"/>
    </w:pPr>
    <w:rPr>
      <w:rFonts w:ascii="Arial" w:hAnsi="Arial"/>
      <w:sz w:val="22"/>
      <w:szCs w:val="20"/>
    </w:rPr>
  </w:style>
  <w:style w:type="paragraph" w:styleId="BodyText2">
    <w:name w:val="Body Text 2"/>
    <w:basedOn w:val="Normal"/>
    <w:pPr>
      <w:tabs>
        <w:tab w:val="left" w:pos="0"/>
        <w:tab w:val="right" w:pos="9365"/>
      </w:tabs>
    </w:pPr>
    <w:rPr>
      <w:rFonts w:ascii="Arial" w:hAnsi="Arial"/>
      <w:i/>
      <w:szCs w:val="20"/>
    </w:rPr>
  </w:style>
  <w:style w:type="paragraph" w:styleId="BalloonText">
    <w:name w:val="Balloon Text"/>
    <w:basedOn w:val="Normal"/>
    <w:semiHidden/>
    <w:rsid w:val="006E4CE7"/>
    <w:rPr>
      <w:rFonts w:ascii="Tahoma" w:hAnsi="Tahoma" w:cs="Tahoma"/>
      <w:sz w:val="16"/>
      <w:szCs w:val="16"/>
    </w:rPr>
  </w:style>
  <w:style w:type="paragraph" w:styleId="ListParagraph">
    <w:name w:val="List Paragraph"/>
    <w:basedOn w:val="Normal"/>
    <w:uiPriority w:val="1"/>
    <w:qFormat/>
    <w:rsid w:val="001B6D50"/>
    <w:pPr>
      <w:spacing w:after="200" w:line="276" w:lineRule="auto"/>
      <w:ind w:left="720"/>
      <w:contextualSpacing/>
    </w:pPr>
    <w:rPr>
      <w:rFonts w:ascii="Calibri" w:eastAsia="Calibri" w:hAnsi="Calibri"/>
      <w:sz w:val="22"/>
      <w:szCs w:val="22"/>
    </w:rPr>
  </w:style>
  <w:style w:type="character" w:styleId="Hyperlink">
    <w:name w:val="Hyperlink"/>
    <w:rsid w:val="00DD529E"/>
    <w:rPr>
      <w:color w:val="0000FF"/>
      <w:u w:val="single"/>
    </w:rPr>
  </w:style>
  <w:style w:type="paragraph" w:customStyle="1" w:styleId="content1">
    <w:name w:val="content1"/>
    <w:basedOn w:val="Normal"/>
    <w:uiPriority w:val="99"/>
    <w:semiHidden/>
    <w:rsid w:val="002A57FF"/>
    <w:pPr>
      <w:spacing w:before="48" w:line="312" w:lineRule="atLeast"/>
      <w:ind w:left="1440"/>
    </w:pPr>
    <w:rPr>
      <w:rFonts w:ascii="Arial" w:hAnsi="Arial" w:cs="Arial"/>
      <w:color w:val="000000"/>
      <w:sz w:val="21"/>
      <w:szCs w:val="21"/>
    </w:rPr>
  </w:style>
  <w:style w:type="paragraph" w:customStyle="1" w:styleId="runin">
    <w:name w:val="runin"/>
    <w:basedOn w:val="Normal"/>
    <w:uiPriority w:val="99"/>
    <w:semiHidden/>
    <w:rsid w:val="002A57FF"/>
    <w:pPr>
      <w:spacing w:before="100" w:beforeAutospacing="1" w:after="100" w:afterAutospacing="1" w:line="312" w:lineRule="atLeast"/>
    </w:pPr>
    <w:rPr>
      <w:rFonts w:ascii="Arial" w:hAnsi="Arial" w:cs="Arial"/>
      <w:color w:val="000000"/>
      <w:sz w:val="21"/>
      <w:szCs w:val="21"/>
    </w:rPr>
  </w:style>
  <w:style w:type="character" w:customStyle="1" w:styleId="FooterChar">
    <w:name w:val="Footer Char"/>
    <w:link w:val="Footer"/>
    <w:uiPriority w:val="99"/>
    <w:rsid w:val="002B6C76"/>
    <w:rPr>
      <w:sz w:val="24"/>
      <w:szCs w:val="24"/>
    </w:rPr>
  </w:style>
  <w:style w:type="paragraph" w:styleId="NoSpacing">
    <w:name w:val="No Spacing"/>
    <w:uiPriority w:val="1"/>
    <w:qFormat/>
    <w:rsid w:val="00D76D5D"/>
    <w:rPr>
      <w:rFonts w:ascii="Calibri" w:eastAsia="Calibri" w:hAnsi="Calibri"/>
      <w:sz w:val="22"/>
      <w:szCs w:val="22"/>
    </w:rPr>
  </w:style>
  <w:style w:type="character" w:styleId="FollowedHyperlink">
    <w:name w:val="FollowedHyperlink"/>
    <w:rsid w:val="00275D4E"/>
    <w:rPr>
      <w:color w:val="954F72"/>
      <w:u w:val="single"/>
    </w:rPr>
  </w:style>
  <w:style w:type="paragraph" w:customStyle="1" w:styleId="b0">
    <w:name w:val="b0"/>
    <w:basedOn w:val="Normal"/>
    <w:qFormat/>
    <w:rsid w:val="00C81CC1"/>
    <w:pPr>
      <w:spacing w:after="200"/>
      <w:jc w:val="both"/>
    </w:pPr>
    <w:rPr>
      <w:rFonts w:ascii="Arial" w:eastAsia="Calibri" w:hAnsi="Arial" w:cs="Arial"/>
      <w:sz w:val="20"/>
      <w:szCs w:val="20"/>
    </w:rPr>
  </w:style>
  <w:style w:type="table" w:styleId="TableGrid">
    <w:name w:val="Table Grid"/>
    <w:basedOn w:val="TableNormal"/>
    <w:rsid w:val="00ED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7923"/>
    <w:rPr>
      <w:sz w:val="16"/>
      <w:szCs w:val="16"/>
    </w:rPr>
  </w:style>
  <w:style w:type="paragraph" w:styleId="CommentText">
    <w:name w:val="annotation text"/>
    <w:basedOn w:val="Normal"/>
    <w:link w:val="CommentTextChar"/>
    <w:rsid w:val="00D77923"/>
    <w:rPr>
      <w:sz w:val="20"/>
      <w:szCs w:val="20"/>
    </w:rPr>
  </w:style>
  <w:style w:type="character" w:customStyle="1" w:styleId="CommentTextChar">
    <w:name w:val="Comment Text Char"/>
    <w:basedOn w:val="DefaultParagraphFont"/>
    <w:link w:val="CommentText"/>
    <w:rsid w:val="00D77923"/>
  </w:style>
  <w:style w:type="paragraph" w:styleId="CommentSubject">
    <w:name w:val="annotation subject"/>
    <w:basedOn w:val="CommentText"/>
    <w:next w:val="CommentText"/>
    <w:link w:val="CommentSubjectChar"/>
    <w:rsid w:val="00D77923"/>
    <w:rPr>
      <w:b/>
      <w:bCs/>
    </w:rPr>
  </w:style>
  <w:style w:type="character" w:customStyle="1" w:styleId="CommentSubjectChar">
    <w:name w:val="Comment Subject Char"/>
    <w:link w:val="CommentSubject"/>
    <w:rsid w:val="00D77923"/>
    <w:rPr>
      <w:b/>
      <w:bCs/>
    </w:rPr>
  </w:style>
  <w:style w:type="paragraph" w:styleId="Revision">
    <w:name w:val="Revision"/>
    <w:hidden/>
    <w:uiPriority w:val="99"/>
    <w:semiHidden/>
    <w:rsid w:val="00D77923"/>
    <w:rPr>
      <w:sz w:val="24"/>
      <w:szCs w:val="24"/>
    </w:rPr>
  </w:style>
  <w:style w:type="character" w:styleId="UnresolvedMention">
    <w:name w:val="Unresolved Mention"/>
    <w:uiPriority w:val="99"/>
    <w:semiHidden/>
    <w:unhideWhenUsed/>
    <w:rsid w:val="00755F37"/>
    <w:rPr>
      <w:color w:val="605E5C"/>
      <w:shd w:val="clear" w:color="auto" w:fill="E1DFDD"/>
    </w:rPr>
  </w:style>
  <w:style w:type="character" w:customStyle="1" w:styleId="HeaderChar">
    <w:name w:val="Header Char"/>
    <w:link w:val="Header"/>
    <w:rsid w:val="00951C00"/>
    <w:rPr>
      <w:sz w:val="24"/>
      <w:szCs w:val="24"/>
    </w:rPr>
  </w:style>
  <w:style w:type="character" w:customStyle="1" w:styleId="BodyTextChar">
    <w:name w:val="Body Text Char"/>
    <w:link w:val="BodyText"/>
    <w:rsid w:val="000E7A0C"/>
    <w:rPr>
      <w:rFonts w:ascii="Arial" w:hAnsi="Arial" w:cs="Arial"/>
      <w:sz w:val="24"/>
      <w:szCs w:val="24"/>
    </w:rPr>
  </w:style>
  <w:style w:type="character" w:styleId="PlaceholderText">
    <w:name w:val="Placeholder Text"/>
    <w:basedOn w:val="DefaultParagraphFont"/>
    <w:uiPriority w:val="99"/>
    <w:semiHidden/>
    <w:rsid w:val="00634283"/>
    <w:rPr>
      <w:color w:val="808080"/>
    </w:rPr>
  </w:style>
  <w:style w:type="paragraph" w:customStyle="1" w:styleId="TableParagraph">
    <w:name w:val="Table Paragraph"/>
    <w:basedOn w:val="Normal"/>
    <w:uiPriority w:val="1"/>
    <w:qFormat/>
    <w:rsid w:val="0061260B"/>
    <w:pPr>
      <w:widowControl w:val="0"/>
      <w:autoSpaceDE w:val="0"/>
      <w:autoSpaceDN w:val="0"/>
    </w:pPr>
    <w:rPr>
      <w:rFonts w:ascii="Calibri" w:eastAsia="Calibri" w:hAnsi="Calibri" w:cs="Calibri"/>
      <w:sz w:val="22"/>
      <w:szCs w:val="22"/>
    </w:rPr>
  </w:style>
  <w:style w:type="character" w:styleId="Mention">
    <w:name w:val="Mention"/>
    <w:basedOn w:val="DefaultParagraphFont"/>
    <w:uiPriority w:val="99"/>
    <w:unhideWhenUsed/>
    <w:rsid w:val="00C36B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3185">
      <w:bodyDiv w:val="1"/>
      <w:marLeft w:val="0"/>
      <w:marRight w:val="0"/>
      <w:marTop w:val="0"/>
      <w:marBottom w:val="0"/>
      <w:divBdr>
        <w:top w:val="none" w:sz="0" w:space="0" w:color="auto"/>
        <w:left w:val="none" w:sz="0" w:space="0" w:color="auto"/>
        <w:bottom w:val="none" w:sz="0" w:space="0" w:color="auto"/>
        <w:right w:val="none" w:sz="0" w:space="0" w:color="auto"/>
      </w:divBdr>
    </w:div>
    <w:div w:id="118113142">
      <w:bodyDiv w:val="1"/>
      <w:marLeft w:val="0"/>
      <w:marRight w:val="0"/>
      <w:marTop w:val="0"/>
      <w:marBottom w:val="0"/>
      <w:divBdr>
        <w:top w:val="none" w:sz="0" w:space="0" w:color="auto"/>
        <w:left w:val="none" w:sz="0" w:space="0" w:color="auto"/>
        <w:bottom w:val="none" w:sz="0" w:space="0" w:color="auto"/>
        <w:right w:val="none" w:sz="0" w:space="0" w:color="auto"/>
      </w:divBdr>
    </w:div>
    <w:div w:id="162362760">
      <w:bodyDiv w:val="1"/>
      <w:marLeft w:val="0"/>
      <w:marRight w:val="0"/>
      <w:marTop w:val="0"/>
      <w:marBottom w:val="0"/>
      <w:divBdr>
        <w:top w:val="none" w:sz="0" w:space="0" w:color="auto"/>
        <w:left w:val="none" w:sz="0" w:space="0" w:color="auto"/>
        <w:bottom w:val="none" w:sz="0" w:space="0" w:color="auto"/>
        <w:right w:val="none" w:sz="0" w:space="0" w:color="auto"/>
      </w:divBdr>
    </w:div>
    <w:div w:id="326372545">
      <w:bodyDiv w:val="1"/>
      <w:marLeft w:val="0"/>
      <w:marRight w:val="0"/>
      <w:marTop w:val="0"/>
      <w:marBottom w:val="0"/>
      <w:divBdr>
        <w:top w:val="none" w:sz="0" w:space="0" w:color="auto"/>
        <w:left w:val="none" w:sz="0" w:space="0" w:color="auto"/>
        <w:bottom w:val="none" w:sz="0" w:space="0" w:color="auto"/>
        <w:right w:val="none" w:sz="0" w:space="0" w:color="auto"/>
      </w:divBdr>
    </w:div>
    <w:div w:id="414741048">
      <w:bodyDiv w:val="1"/>
      <w:marLeft w:val="0"/>
      <w:marRight w:val="0"/>
      <w:marTop w:val="0"/>
      <w:marBottom w:val="0"/>
      <w:divBdr>
        <w:top w:val="none" w:sz="0" w:space="0" w:color="auto"/>
        <w:left w:val="none" w:sz="0" w:space="0" w:color="auto"/>
        <w:bottom w:val="none" w:sz="0" w:space="0" w:color="auto"/>
        <w:right w:val="none" w:sz="0" w:space="0" w:color="auto"/>
      </w:divBdr>
    </w:div>
    <w:div w:id="802120893">
      <w:bodyDiv w:val="1"/>
      <w:marLeft w:val="0"/>
      <w:marRight w:val="0"/>
      <w:marTop w:val="0"/>
      <w:marBottom w:val="0"/>
      <w:divBdr>
        <w:top w:val="none" w:sz="0" w:space="0" w:color="auto"/>
        <w:left w:val="none" w:sz="0" w:space="0" w:color="auto"/>
        <w:bottom w:val="none" w:sz="0" w:space="0" w:color="auto"/>
        <w:right w:val="none" w:sz="0" w:space="0" w:color="auto"/>
      </w:divBdr>
    </w:div>
    <w:div w:id="875233989">
      <w:bodyDiv w:val="1"/>
      <w:marLeft w:val="0"/>
      <w:marRight w:val="0"/>
      <w:marTop w:val="0"/>
      <w:marBottom w:val="0"/>
      <w:divBdr>
        <w:top w:val="none" w:sz="0" w:space="0" w:color="auto"/>
        <w:left w:val="none" w:sz="0" w:space="0" w:color="auto"/>
        <w:bottom w:val="none" w:sz="0" w:space="0" w:color="auto"/>
        <w:right w:val="none" w:sz="0" w:space="0" w:color="auto"/>
      </w:divBdr>
    </w:div>
    <w:div w:id="1170145747">
      <w:bodyDiv w:val="1"/>
      <w:marLeft w:val="0"/>
      <w:marRight w:val="0"/>
      <w:marTop w:val="0"/>
      <w:marBottom w:val="0"/>
      <w:divBdr>
        <w:top w:val="none" w:sz="0" w:space="0" w:color="auto"/>
        <w:left w:val="none" w:sz="0" w:space="0" w:color="auto"/>
        <w:bottom w:val="none" w:sz="0" w:space="0" w:color="auto"/>
        <w:right w:val="none" w:sz="0" w:space="0" w:color="auto"/>
      </w:divBdr>
    </w:div>
    <w:div w:id="1172720888">
      <w:bodyDiv w:val="1"/>
      <w:marLeft w:val="0"/>
      <w:marRight w:val="0"/>
      <w:marTop w:val="0"/>
      <w:marBottom w:val="0"/>
      <w:divBdr>
        <w:top w:val="none" w:sz="0" w:space="0" w:color="auto"/>
        <w:left w:val="none" w:sz="0" w:space="0" w:color="auto"/>
        <w:bottom w:val="none" w:sz="0" w:space="0" w:color="auto"/>
        <w:right w:val="none" w:sz="0" w:space="0" w:color="auto"/>
      </w:divBdr>
    </w:div>
    <w:div w:id="1240677544">
      <w:bodyDiv w:val="1"/>
      <w:marLeft w:val="0"/>
      <w:marRight w:val="0"/>
      <w:marTop w:val="0"/>
      <w:marBottom w:val="0"/>
      <w:divBdr>
        <w:top w:val="none" w:sz="0" w:space="0" w:color="auto"/>
        <w:left w:val="none" w:sz="0" w:space="0" w:color="auto"/>
        <w:bottom w:val="none" w:sz="0" w:space="0" w:color="auto"/>
        <w:right w:val="none" w:sz="0" w:space="0" w:color="auto"/>
      </w:divBdr>
    </w:div>
    <w:div w:id="1628125789">
      <w:bodyDiv w:val="1"/>
      <w:marLeft w:val="0"/>
      <w:marRight w:val="0"/>
      <w:marTop w:val="0"/>
      <w:marBottom w:val="0"/>
      <w:divBdr>
        <w:top w:val="none" w:sz="0" w:space="0" w:color="auto"/>
        <w:left w:val="none" w:sz="0" w:space="0" w:color="auto"/>
        <w:bottom w:val="none" w:sz="0" w:space="0" w:color="auto"/>
        <w:right w:val="none" w:sz="0" w:space="0" w:color="auto"/>
      </w:divBdr>
    </w:div>
    <w:div w:id="1656764069">
      <w:bodyDiv w:val="1"/>
      <w:marLeft w:val="0"/>
      <w:marRight w:val="0"/>
      <w:marTop w:val="0"/>
      <w:marBottom w:val="0"/>
      <w:divBdr>
        <w:top w:val="none" w:sz="0" w:space="0" w:color="auto"/>
        <w:left w:val="none" w:sz="0" w:space="0" w:color="auto"/>
        <w:bottom w:val="none" w:sz="0" w:space="0" w:color="auto"/>
        <w:right w:val="none" w:sz="0" w:space="0" w:color="auto"/>
      </w:divBdr>
    </w:div>
    <w:div w:id="1741564469">
      <w:bodyDiv w:val="1"/>
      <w:marLeft w:val="0"/>
      <w:marRight w:val="0"/>
      <w:marTop w:val="0"/>
      <w:marBottom w:val="0"/>
      <w:divBdr>
        <w:top w:val="none" w:sz="0" w:space="0" w:color="auto"/>
        <w:left w:val="none" w:sz="0" w:space="0" w:color="auto"/>
        <w:bottom w:val="none" w:sz="0" w:space="0" w:color="auto"/>
        <w:right w:val="none" w:sz="0" w:space="0" w:color="auto"/>
      </w:divBdr>
    </w:div>
    <w:div w:id="19612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520F6D77FF7D4DB133B663FE037EE6" ma:contentTypeVersion="6" ma:contentTypeDescription="Create a new document." ma:contentTypeScope="" ma:versionID="0d3aabce9bf99b7eca64d688c416fd97">
  <xsd:schema xmlns:xsd="http://www.w3.org/2001/XMLSchema" xmlns:xs="http://www.w3.org/2001/XMLSchema" xmlns:p="http://schemas.microsoft.com/office/2006/metadata/properties" xmlns:ns2="3f572cc2-60f5-41de-90c7-45ba6c975021" xmlns:ns3="2f259efb-7b23-4320-a96d-492ce1ab537e" targetNamespace="http://schemas.microsoft.com/office/2006/metadata/properties" ma:root="true" ma:fieldsID="a2c5346a887a245ed1ec94364937804f" ns2:_="" ns3:_="">
    <xsd:import namespace="3f572cc2-60f5-41de-90c7-45ba6c975021"/>
    <xsd:import namespace="2f259efb-7b23-4320-a96d-492ce1ab5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72cc2-60f5-41de-90c7-45ba6c975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59efb-7b23-4320-a96d-492ce1ab5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9B8E1-984B-44B7-947A-BD9A392CDC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8BF45-14EC-4DAE-A651-AEE736A29D87}">
  <ds:schemaRefs>
    <ds:schemaRef ds:uri="http://schemas.microsoft.com/sharepoint/v3/contenttype/forms"/>
  </ds:schemaRefs>
</ds:datastoreItem>
</file>

<file path=customXml/itemProps3.xml><?xml version="1.0" encoding="utf-8"?>
<ds:datastoreItem xmlns:ds="http://schemas.openxmlformats.org/officeDocument/2006/customXml" ds:itemID="{C73C8C30-7AA1-412C-AB24-009A95149139}">
  <ds:schemaRefs>
    <ds:schemaRef ds:uri="http://schemas.openxmlformats.org/officeDocument/2006/bibliography"/>
  </ds:schemaRefs>
</ds:datastoreItem>
</file>

<file path=customXml/itemProps4.xml><?xml version="1.0" encoding="utf-8"?>
<ds:datastoreItem xmlns:ds="http://schemas.openxmlformats.org/officeDocument/2006/customXml" ds:itemID="{192818E5-936D-4F48-A744-51AB5304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72cc2-60f5-41de-90c7-45ba6c975021"/>
    <ds:schemaRef ds:uri="2f259efb-7b23-4320-a96d-492ce1ab5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4284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Appendix B - SGS RFP CDD 25-01</vt:lpstr>
    </vt:vector>
  </TitlesOfParts>
  <Company>laco</Company>
  <LinksUpToDate>false</LinksUpToDate>
  <CharactersWithSpaces>4989</CharactersWithSpaces>
  <SharedDoc>false</SharedDoc>
  <HLinks>
    <vt:vector size="72" baseType="variant">
      <vt:variant>
        <vt:i4>4784205</vt:i4>
      </vt:variant>
      <vt:variant>
        <vt:i4>207</vt:i4>
      </vt:variant>
      <vt:variant>
        <vt:i4>0</vt:i4>
      </vt:variant>
      <vt:variant>
        <vt:i4>5</vt:i4>
      </vt:variant>
      <vt:variant>
        <vt:lpwstr>https://library.municode.com/ca/los_angeles_county/codes/code_of_ordinances?nodeId=TIT2AD_DIV4MIRE_CH2.201LIWAPR</vt:lpwstr>
      </vt:variant>
      <vt:variant>
        <vt:lpwstr/>
      </vt:variant>
      <vt:variant>
        <vt:i4>2359346</vt:i4>
      </vt:variant>
      <vt:variant>
        <vt:i4>168</vt:i4>
      </vt:variant>
      <vt:variant>
        <vt:i4>0</vt:i4>
      </vt:variant>
      <vt:variant>
        <vt:i4>5</vt:i4>
      </vt:variant>
      <vt:variant>
        <vt:lpwstr>https://library.municode.com/ca/los_angeles_county/codes/code_of_ordinances?nodeId=TIT2AD_DIV4MIRE_CH2.211DIVEBUENPRPR</vt:lpwstr>
      </vt:variant>
      <vt:variant>
        <vt:lpwstr/>
      </vt:variant>
      <vt:variant>
        <vt:i4>3538992</vt:i4>
      </vt:variant>
      <vt:variant>
        <vt:i4>162</vt:i4>
      </vt:variant>
      <vt:variant>
        <vt:i4>0</vt:i4>
      </vt:variant>
      <vt:variant>
        <vt:i4>5</vt:i4>
      </vt:variant>
      <vt:variant>
        <vt:lpwstr>https://library.municode.com/ca/los_angeles_county/codes/code_of_ordinances?nodeId=TIT2AD_DIV4MIRE_CH2.205SOENPRPR</vt:lpwstr>
      </vt:variant>
      <vt:variant>
        <vt:lpwstr/>
      </vt:variant>
      <vt:variant>
        <vt:i4>4325453</vt:i4>
      </vt:variant>
      <vt:variant>
        <vt:i4>144</vt:i4>
      </vt:variant>
      <vt:variant>
        <vt:i4>0</vt:i4>
      </vt:variant>
      <vt:variant>
        <vt:i4>5</vt:i4>
      </vt:variant>
      <vt:variant>
        <vt:lpwstr>https://library.municode.com/ca/los_angeles_county/codes/code_of_ordinances?nodeId=TIT2AD_DIV4MIRE_CH2.204LOBUENPRPR</vt:lpwstr>
      </vt:variant>
      <vt:variant>
        <vt:lpwstr/>
      </vt:variant>
      <vt:variant>
        <vt:i4>5570628</vt:i4>
      </vt:variant>
      <vt:variant>
        <vt:i4>126</vt:i4>
      </vt:variant>
      <vt:variant>
        <vt:i4>0</vt:i4>
      </vt:variant>
      <vt:variant>
        <vt:i4>5</vt:i4>
      </vt:variant>
      <vt:variant>
        <vt:lpwstr>https://library.municode.com/ca/los_angeles_county/codes/code_of_ordinances?nodeId=TIT2AD_DIV4MIRE_CH2.206DEPRTAREPR</vt:lpwstr>
      </vt:variant>
      <vt:variant>
        <vt:lpwstr/>
      </vt:variant>
      <vt:variant>
        <vt:i4>2293817</vt:i4>
      </vt:variant>
      <vt:variant>
        <vt:i4>108</vt:i4>
      </vt:variant>
      <vt:variant>
        <vt:i4>0</vt:i4>
      </vt:variant>
      <vt:variant>
        <vt:i4>5</vt:i4>
      </vt:variant>
      <vt:variant>
        <vt:lpwstr>https://library.municode.com/ca/los_angeles_county/codes/code_of_ordinances?nodeId=TIT2AD_DIV4MIRE_CH2.203COEMJUSE</vt:lpwstr>
      </vt:variant>
      <vt:variant>
        <vt:lpwstr/>
      </vt:variant>
      <vt:variant>
        <vt:i4>6160481</vt:i4>
      </vt:variant>
      <vt:variant>
        <vt:i4>90</vt:i4>
      </vt:variant>
      <vt:variant>
        <vt:i4>0</vt:i4>
      </vt:variant>
      <vt:variant>
        <vt:i4>5</vt:i4>
      </vt:variant>
      <vt:variant>
        <vt:lpwstr>https://library.municode.com/ca/la_county_-_bos/codes/board_policy?nodeId=CH5COPU_5.050COUSGAGRPA</vt:lpwstr>
      </vt:variant>
      <vt:variant>
        <vt:lpwstr/>
      </vt:variant>
      <vt:variant>
        <vt:i4>3407886</vt:i4>
      </vt:variant>
      <vt:variant>
        <vt:i4>81</vt:i4>
      </vt:variant>
      <vt:variant>
        <vt:i4>0</vt:i4>
      </vt:variant>
      <vt:variant>
        <vt:i4>5</vt:i4>
      </vt:variant>
      <vt:variant>
        <vt:lpwstr>https://library.municode.com/ca/la_county_-_bos/codes/board_policy?nodeId=CH5COPU_5.065NOCOREPO</vt:lpwstr>
      </vt:variant>
      <vt:variant>
        <vt:lpwstr/>
      </vt:variant>
      <vt:variant>
        <vt:i4>5767269</vt:i4>
      </vt:variant>
      <vt:variant>
        <vt:i4>72</vt:i4>
      </vt:variant>
      <vt:variant>
        <vt:i4>0</vt:i4>
      </vt:variant>
      <vt:variant>
        <vt:i4>5</vt:i4>
      </vt:variant>
      <vt:variant>
        <vt:lpwstr>https://library.municode.com/ca/la_county_-_bos/codes/board_policy?nodeId=CH5COPU_5.250FACHEM</vt:lpwstr>
      </vt:variant>
      <vt:variant>
        <vt:lpwstr/>
      </vt:variant>
      <vt:variant>
        <vt:i4>1507357</vt:i4>
      </vt:variant>
      <vt:variant>
        <vt:i4>63</vt:i4>
      </vt:variant>
      <vt:variant>
        <vt:i4>0</vt:i4>
      </vt:variant>
      <vt:variant>
        <vt:i4>5</vt:i4>
      </vt:variant>
      <vt:variant>
        <vt:lpwstr>http://file.lacounty.gov/SDSInter/bos/supdocs/107916.pdf</vt:lpwstr>
      </vt:variant>
      <vt:variant>
        <vt:lpwstr/>
      </vt:variant>
      <vt:variant>
        <vt:i4>3211311</vt:i4>
      </vt:variant>
      <vt:variant>
        <vt:i4>54</vt:i4>
      </vt:variant>
      <vt:variant>
        <vt:i4>0</vt:i4>
      </vt:variant>
      <vt:variant>
        <vt:i4>5</vt:i4>
      </vt:variant>
      <vt:variant>
        <vt:lpwstr>https://library.municode.com/ca/los_angeles_county/codes/code_of_ordinances?nodeId=TIT2AD_DIV4MIRE_CH2.160COLO</vt:lpwstr>
      </vt:variant>
      <vt:variant>
        <vt:lpwstr/>
      </vt:variant>
      <vt:variant>
        <vt:i4>4587598</vt:i4>
      </vt:variant>
      <vt:variant>
        <vt:i4>45</vt:i4>
      </vt:variant>
      <vt:variant>
        <vt:i4>0</vt:i4>
      </vt:variant>
      <vt:variant>
        <vt:i4>5</vt:i4>
      </vt:variant>
      <vt:variant>
        <vt:lpwstr>https://library.municode.com/ca/los_angeles_county/codes/code_of_ordinances?nodeId=TIT2AD_DIV4MIRE_CH2.180COCUFOCOEM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SGS RFP CDD 25-01</dc:title>
  <dc:creator>e070557</dc:creator>
  <cp:lastModifiedBy>Lisa Aubrey</cp:lastModifiedBy>
  <cp:revision>2</cp:revision>
  <cp:lastPrinted>2019-09-23T21:49:00Z</cp:lastPrinted>
  <dcterms:created xsi:type="dcterms:W3CDTF">2025-06-06T00:14:00Z</dcterms:created>
  <dcterms:modified xsi:type="dcterms:W3CDTF">2025-06-06T00:14:00Z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0x01010028520F6D77FF7D4DB133B663FE037EE6</vt:lpwstr>
  </property>
  <property fmtid="{D5CDD505-2E9C-101B-9397-08002B2CF9AE}" pid="3" name="r_version_label">
    <vt:lpwstr>5.0</vt:lpwstr>
  </property>
  <property fmtid="{D5CDD505-2E9C-101B-9397-08002B2CF9AE}" pid="4" name="sds_title">
    <vt:lpwstr>3AppendixB_Required Forms Prop-A RFP </vt:lpwstr>
  </property>
  <property fmtid="{D5CDD505-2E9C-101B-9397-08002B2CF9AE}" pid="5" name="sds_subject">
    <vt:lpwstr/>
  </property>
  <property fmtid="{D5CDD505-2E9C-101B-9397-08002B2CF9AE}" pid="6" name="sds_org_subfolder">
    <vt:lpwstr>County Service Contracts</vt:lpwstr>
  </property>
  <property fmtid="{D5CDD505-2E9C-101B-9397-08002B2CF9AE}" pid="7" name="sds_org_name">
    <vt:lpwstr>ISD</vt:lpwstr>
  </property>
  <property fmtid="{D5CDD505-2E9C-101B-9397-08002B2CF9AE}" pid="8" name="sds_org_folder">
    <vt:lpwstr>PCS</vt:lpwstr>
  </property>
  <property fmtid="{D5CDD505-2E9C-101B-9397-08002B2CF9AE}" pid="9" name="sds_file_extension">
    <vt:lpwstr>docx</vt:lpwstr>
  </property>
  <property fmtid="{D5CDD505-2E9C-101B-9397-08002B2CF9AE}" pid="10" name="sds_document_dt">
    <vt:lpwstr>10/2/2023 12:00:00 AM</vt:lpwstr>
  </property>
  <property fmtid="{D5CDD505-2E9C-101B-9397-08002B2CF9AE}" pid="11" name="sds_doc_id">
    <vt:lpwstr>1149156</vt:lpwstr>
  </property>
  <property fmtid="{D5CDD505-2E9C-101B-9397-08002B2CF9AE}" pid="12" name="sds_customer_org_name">
    <vt:lpwstr/>
  </property>
  <property fmtid="{D5CDD505-2E9C-101B-9397-08002B2CF9AE}" pid="13" name="object_name">
    <vt:lpwstr>1149156_3AppendixB_RequiredForms_PropA.docx</vt:lpwstr>
  </property>
  <property fmtid="{D5CDD505-2E9C-101B-9397-08002B2CF9AE}" pid="14" name="sds_audience_type">
    <vt:lpwstr>Intranet</vt:lpwstr>
  </property>
  <property fmtid="{D5CDD505-2E9C-101B-9397-08002B2CF9AE}" pid="15" name="sds_user_comments">
    <vt:lpwstr/>
  </property>
  <property fmtid="{D5CDD505-2E9C-101B-9397-08002B2CF9AE}" pid="16" name="sds_keywords">
    <vt:lpwstr/>
  </property>
</Properties>
</file>